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010" w:rsidRDefault="006C4F7A" w:rsidP="002168AE">
      <w:pPr>
        <w:jc w:val="center"/>
        <w:rPr>
          <w:rFonts w:ascii="Palatino Linotype" w:eastAsiaTheme="minorEastAsia" w:hAnsi="Palatino Linotype"/>
          <w:i/>
          <w:iCs/>
          <w:u w:val="single"/>
        </w:rPr>
      </w:pPr>
      <w:r>
        <w:rPr>
          <w:rFonts w:ascii="Palatino Linotype" w:hAnsi="Palatino Linotype"/>
          <w:noProof/>
        </w:rPr>
        <w:drawing>
          <wp:anchor distT="0" distB="0" distL="114300" distR="114300" simplePos="0" relativeHeight="251659264" behindDoc="0" locked="0" layoutInCell="1" allowOverlap="1" wp14:anchorId="6EE89381" wp14:editId="6B6FC14F">
            <wp:simplePos x="0" y="0"/>
            <wp:positionH relativeFrom="column">
              <wp:posOffset>-1257300</wp:posOffset>
            </wp:positionH>
            <wp:positionV relativeFrom="paragraph">
              <wp:posOffset>-915211</wp:posOffset>
            </wp:positionV>
            <wp:extent cx="8115300" cy="10362207"/>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 greenNEW COVER-01.jpg"/>
                    <pic:cNvPicPr/>
                  </pic:nvPicPr>
                  <pic:blipFill>
                    <a:blip r:embed="rId7">
                      <a:extLst>
                        <a:ext uri="{28A0092B-C50C-407E-A947-70E740481C1C}">
                          <a14:useLocalDpi xmlns:a14="http://schemas.microsoft.com/office/drawing/2010/main" val="0"/>
                        </a:ext>
                      </a:extLst>
                    </a:blip>
                    <a:stretch>
                      <a:fillRect/>
                    </a:stretch>
                  </pic:blipFill>
                  <pic:spPr>
                    <a:xfrm>
                      <a:off x="0" y="0"/>
                      <a:ext cx="8115718" cy="10362741"/>
                    </a:xfrm>
                    <a:prstGeom prst="rect">
                      <a:avLst/>
                    </a:prstGeom>
                  </pic:spPr>
                </pic:pic>
              </a:graphicData>
            </a:graphic>
            <wp14:sizeRelH relativeFrom="margin">
              <wp14:pctWidth>0</wp14:pctWidth>
            </wp14:sizeRelH>
            <wp14:sizeRelV relativeFrom="margin">
              <wp14:pctHeight>0</wp14:pctHeight>
            </wp14:sizeRelV>
          </wp:anchor>
        </w:drawing>
      </w:r>
      <w:r w:rsidR="00837010">
        <w:rPr>
          <w:rFonts w:ascii="Palatino Linotype" w:hAnsi="Palatino Linotype"/>
          <w:i/>
          <w:iCs/>
          <w:u w:val="single"/>
        </w:rPr>
        <w:br w:type="page"/>
      </w:r>
    </w:p>
    <w:p w:rsidR="00837010" w:rsidRDefault="00837010" w:rsidP="00837010">
      <w:pPr>
        <w:pStyle w:val="NoSpacing"/>
        <w:rPr>
          <w:rFonts w:ascii="Palatino Linotype" w:hAnsi="Palatino Linotype"/>
          <w:i/>
          <w:iCs/>
          <w:u w:val="single"/>
        </w:rPr>
      </w:pPr>
      <w:r>
        <w:rPr>
          <w:rFonts w:ascii="Palatino Linotype" w:hAnsi="Palatino Linotype"/>
          <w:i/>
          <w:iCs/>
          <w:u w:val="single"/>
        </w:rPr>
        <w:lastRenderedPageBreak/>
        <w:t>Introduction:</w:t>
      </w:r>
    </w:p>
    <w:p w:rsidR="00837010" w:rsidRPr="00D01D5B" w:rsidRDefault="00837010" w:rsidP="00837010">
      <w:pPr>
        <w:pStyle w:val="NoSpacing"/>
        <w:rPr>
          <w:rFonts w:ascii="Palatino Linotype" w:hAnsi="Palatino Linotype"/>
        </w:rPr>
      </w:pPr>
    </w:p>
    <w:p w:rsidR="00837010" w:rsidRPr="00D01D5B" w:rsidRDefault="00837010" w:rsidP="00837010">
      <w:pPr>
        <w:jc w:val="both"/>
        <w:rPr>
          <w:rFonts w:ascii="Palatino Linotype" w:hAnsi="Palatino Linotype" w:cstheme="majorBidi"/>
          <w:i/>
          <w:iCs/>
        </w:rPr>
      </w:pPr>
      <w:r w:rsidRPr="006B5ACD">
        <w:rPr>
          <w:rFonts w:ascii="Palatino Linotype" w:hAnsi="Palatino Linotype" w:cstheme="majorBidi"/>
          <w:i/>
          <w:iCs/>
        </w:rPr>
        <w:t xml:space="preserve">The </w:t>
      </w:r>
      <w:r>
        <w:rPr>
          <w:rFonts w:ascii="Palatino Linotype" w:hAnsi="Palatino Linotype" w:cstheme="majorBidi"/>
          <w:i/>
          <w:iCs/>
        </w:rPr>
        <w:t>Lebanese Environmental Action (LEA</w:t>
      </w:r>
      <w:r w:rsidRPr="006B5ACD">
        <w:rPr>
          <w:rFonts w:ascii="Palatino Linotype" w:hAnsi="Palatino Linotype" w:cstheme="majorBidi"/>
          <w:i/>
          <w:iCs/>
        </w:rPr>
        <w:t xml:space="preserve">) is a national financing mechanism dedicated to the financing of loans in </w:t>
      </w:r>
      <w:r>
        <w:rPr>
          <w:rFonts w:ascii="Palatino Linotype" w:hAnsi="Palatino Linotype" w:cstheme="majorBidi"/>
          <w:i/>
          <w:iCs/>
        </w:rPr>
        <w:t>water, air and the environment</w:t>
      </w:r>
      <w:r w:rsidRPr="006B5ACD">
        <w:rPr>
          <w:rFonts w:ascii="Palatino Linotype" w:hAnsi="Palatino Linotype" w:cstheme="majorBidi"/>
          <w:i/>
          <w:iCs/>
        </w:rPr>
        <w:t xml:space="preserve">. </w:t>
      </w:r>
      <w:r>
        <w:rPr>
          <w:rFonts w:ascii="Palatino Linotype" w:hAnsi="Palatino Linotype" w:cstheme="majorBidi"/>
          <w:i/>
          <w:iCs/>
        </w:rPr>
        <w:t>L</w:t>
      </w:r>
      <w:r w:rsidRPr="006B5ACD">
        <w:rPr>
          <w:rFonts w:ascii="Palatino Linotype" w:hAnsi="Palatino Linotype" w:cstheme="majorBidi"/>
          <w:i/>
          <w:iCs/>
        </w:rPr>
        <w:t xml:space="preserve">EA is a joint initiative between the Central Bank of Lebanon (BDL) and the Ministry of Energy and Water (MEW). </w:t>
      </w:r>
    </w:p>
    <w:p w:rsidR="00837010" w:rsidRDefault="00837010" w:rsidP="00837010">
      <w:pPr>
        <w:jc w:val="both"/>
        <w:rPr>
          <w:rFonts w:ascii="Palatino Linotype" w:hAnsi="Palatino Linotype"/>
          <w:i/>
          <w:iCs/>
          <w:u w:val="single"/>
        </w:rPr>
      </w:pPr>
      <w:r w:rsidRPr="00D01D5B">
        <w:rPr>
          <w:rFonts w:ascii="Palatino Linotype" w:hAnsi="Palatino Linotype" w:cstheme="majorBidi"/>
          <w:i/>
          <w:iCs/>
        </w:rPr>
        <w:t xml:space="preserve">As part of the contract signed between the BDL and the LCEC under the name "Technical Support Consultancy Services Agreement in Energy Efficiency and Renewable Energy", </w:t>
      </w:r>
      <w:r>
        <w:rPr>
          <w:rFonts w:ascii="Palatino Linotype" w:hAnsi="Palatino Linotype" w:cstheme="majorBidi"/>
          <w:i/>
          <w:iCs/>
        </w:rPr>
        <w:t>t</w:t>
      </w:r>
      <w:r w:rsidRPr="006B5ACD">
        <w:rPr>
          <w:rFonts w:ascii="Palatino Linotype" w:hAnsi="Palatino Linotype" w:cstheme="majorBidi"/>
          <w:i/>
          <w:iCs/>
        </w:rPr>
        <w:t>he Technical Support Unit to the Central Bank of Lebanon (BDL) at LCEC is dedicated to offer BDL technical assistance to evaluate the eligibility of submitted loans</w:t>
      </w:r>
      <w:r>
        <w:rPr>
          <w:rFonts w:ascii="Palatino Linotype" w:hAnsi="Palatino Linotype" w:cstheme="majorBidi"/>
          <w:i/>
          <w:iCs/>
        </w:rPr>
        <w:t xml:space="preserve"> under LEA. </w:t>
      </w:r>
      <w:r>
        <w:rPr>
          <w:rFonts w:ascii="Palatino Linotype" w:hAnsi="Palatino Linotype"/>
          <w:i/>
          <w:iCs/>
          <w:u w:val="single"/>
        </w:rPr>
        <w:br w:type="page"/>
      </w:r>
    </w:p>
    <w:p w:rsidR="00837010" w:rsidRDefault="00837010" w:rsidP="00837010">
      <w:pPr>
        <w:rPr>
          <w:rFonts w:ascii="Palatino Linotype" w:eastAsiaTheme="minorEastAsia" w:hAnsi="Palatino Linotype"/>
          <w:i/>
          <w:iCs/>
          <w:u w:val="single"/>
        </w:rPr>
      </w:pPr>
    </w:p>
    <w:p w:rsidR="00837010" w:rsidRPr="00362444" w:rsidRDefault="00837010" w:rsidP="00362444">
      <w:pPr>
        <w:pStyle w:val="NoSpacing"/>
        <w:spacing w:after="240"/>
        <w:rPr>
          <w:rFonts w:ascii="Palatino Linotype" w:hAnsi="Palatino Linotype"/>
        </w:rPr>
      </w:pPr>
      <w:r w:rsidRPr="003778AD">
        <w:rPr>
          <w:rFonts w:ascii="Palatino Linotype" w:hAnsi="Palatino Linotype"/>
          <w:i/>
          <w:iCs/>
          <w:u w:val="single"/>
        </w:rPr>
        <w:t>Important Notes:</w:t>
      </w:r>
    </w:p>
    <w:p w:rsidR="00837010" w:rsidRDefault="00837010" w:rsidP="00837010">
      <w:pPr>
        <w:pStyle w:val="ListParagraph"/>
        <w:numPr>
          <w:ilvl w:val="0"/>
          <w:numId w:val="1"/>
        </w:numPr>
        <w:spacing w:after="0" w:line="240" w:lineRule="auto"/>
        <w:jc w:val="both"/>
        <w:rPr>
          <w:rFonts w:ascii="Palatino Linotype" w:hAnsi="Palatino Linotype"/>
          <w:i/>
          <w:iCs/>
        </w:rPr>
      </w:pPr>
      <w:r w:rsidRPr="00D01D5B">
        <w:rPr>
          <w:rFonts w:ascii="Palatino Linotype" w:hAnsi="Palatino Linotype"/>
          <w:i/>
          <w:iCs/>
        </w:rPr>
        <w:t xml:space="preserve">This project proposal guideline is designed to help potential beneficiaries, consultants, and contractors in preparing comprehensive technical reports and proposals about </w:t>
      </w:r>
      <w:r>
        <w:rPr>
          <w:rFonts w:ascii="Palatino Linotype" w:hAnsi="Palatino Linotype"/>
          <w:i/>
          <w:iCs/>
        </w:rPr>
        <w:t>roof tiling measure.</w:t>
      </w:r>
    </w:p>
    <w:p w:rsidR="00837010" w:rsidRPr="003778AD" w:rsidRDefault="00837010" w:rsidP="00837010">
      <w:pPr>
        <w:spacing w:after="0" w:line="240" w:lineRule="auto"/>
        <w:jc w:val="both"/>
        <w:rPr>
          <w:rFonts w:ascii="Palatino Linotype" w:hAnsi="Palatino Linotype"/>
          <w:i/>
          <w:iCs/>
        </w:rPr>
      </w:pPr>
    </w:p>
    <w:p w:rsidR="00837010" w:rsidRPr="003F6457" w:rsidRDefault="00837010" w:rsidP="00837010">
      <w:pPr>
        <w:pStyle w:val="ListParagraph"/>
        <w:numPr>
          <w:ilvl w:val="0"/>
          <w:numId w:val="1"/>
        </w:numPr>
        <w:spacing w:after="0" w:line="240" w:lineRule="auto"/>
        <w:jc w:val="both"/>
        <w:rPr>
          <w:rFonts w:ascii="Palatino Linotype" w:hAnsi="Palatino Linotype"/>
          <w:i/>
          <w:iCs/>
        </w:rPr>
      </w:pPr>
      <w:r w:rsidRPr="003F6457">
        <w:rPr>
          <w:rFonts w:ascii="Palatino Linotype" w:hAnsi="Palatino Linotype"/>
          <w:i/>
          <w:iCs/>
        </w:rPr>
        <w:t xml:space="preserve">This project proposal template is a mandatory requirement towards facilitating the green loan application process through the national financing mechanism </w:t>
      </w:r>
      <w:r>
        <w:rPr>
          <w:rFonts w:ascii="Palatino Linotype" w:hAnsi="Palatino Linotype"/>
          <w:i/>
          <w:iCs/>
        </w:rPr>
        <w:t>L</w:t>
      </w:r>
      <w:r w:rsidRPr="003F6457">
        <w:rPr>
          <w:rFonts w:ascii="Palatino Linotype" w:hAnsi="Palatino Linotype"/>
          <w:i/>
          <w:iCs/>
        </w:rPr>
        <w:t>EA.</w:t>
      </w:r>
    </w:p>
    <w:p w:rsidR="00837010" w:rsidRPr="003778AD" w:rsidRDefault="00837010" w:rsidP="00837010">
      <w:pPr>
        <w:spacing w:after="0" w:line="240" w:lineRule="auto"/>
        <w:jc w:val="both"/>
        <w:rPr>
          <w:rFonts w:ascii="Palatino Linotype" w:hAnsi="Palatino Linotype"/>
          <w:i/>
          <w:iCs/>
        </w:rPr>
      </w:pPr>
    </w:p>
    <w:p w:rsidR="00837010" w:rsidRDefault="00837010" w:rsidP="00837010">
      <w:pPr>
        <w:pStyle w:val="ListParagraph"/>
        <w:numPr>
          <w:ilvl w:val="0"/>
          <w:numId w:val="1"/>
        </w:numPr>
        <w:spacing w:after="0" w:line="240" w:lineRule="auto"/>
        <w:jc w:val="both"/>
        <w:rPr>
          <w:rFonts w:ascii="Palatino Linotype" w:hAnsi="Palatino Linotype"/>
          <w:i/>
          <w:iCs/>
        </w:rPr>
      </w:pPr>
      <w:r w:rsidRPr="003F6457">
        <w:rPr>
          <w:rFonts w:ascii="Palatino Linotype" w:hAnsi="Palatino Linotype"/>
          <w:i/>
          <w:iCs/>
        </w:rPr>
        <w:t>This project proposal template is prepared by the Lebanese Center for Energy Conservation- Technical Support Unit to the Central Bank of Lebanon, and is available for public use.</w:t>
      </w:r>
    </w:p>
    <w:p w:rsidR="00837010" w:rsidRPr="00D01D5B" w:rsidRDefault="00837010" w:rsidP="00837010">
      <w:pPr>
        <w:spacing w:after="0" w:line="240" w:lineRule="auto"/>
        <w:jc w:val="both"/>
        <w:rPr>
          <w:rFonts w:ascii="Palatino Linotype" w:hAnsi="Palatino Linotype"/>
          <w:i/>
          <w:iCs/>
        </w:rPr>
      </w:pPr>
    </w:p>
    <w:p w:rsidR="00837010" w:rsidRPr="003F6457" w:rsidRDefault="00837010" w:rsidP="00837010">
      <w:pPr>
        <w:pStyle w:val="ListParagraph"/>
        <w:numPr>
          <w:ilvl w:val="0"/>
          <w:numId w:val="1"/>
        </w:numPr>
        <w:spacing w:after="0" w:line="240" w:lineRule="auto"/>
        <w:jc w:val="both"/>
        <w:rPr>
          <w:rFonts w:ascii="Palatino Linotype" w:hAnsi="Palatino Linotype"/>
          <w:i/>
          <w:iCs/>
        </w:rPr>
      </w:pPr>
      <w:r>
        <w:rPr>
          <w:rFonts w:ascii="Palatino Linotype" w:hAnsi="Palatino Linotype"/>
          <w:i/>
          <w:iCs/>
        </w:rPr>
        <w:t>This guideline will be updated constantly, kindly always refer to the latest version.</w:t>
      </w:r>
    </w:p>
    <w:p w:rsidR="00837010" w:rsidRPr="003778AD" w:rsidRDefault="00837010" w:rsidP="00837010">
      <w:pPr>
        <w:spacing w:after="0" w:line="240" w:lineRule="auto"/>
        <w:jc w:val="both"/>
        <w:rPr>
          <w:rFonts w:ascii="Palatino Linotype" w:hAnsi="Palatino Linotype"/>
          <w:i/>
          <w:iCs/>
        </w:rPr>
      </w:pPr>
    </w:p>
    <w:p w:rsidR="00837010" w:rsidRPr="003F6457" w:rsidRDefault="00837010" w:rsidP="00837010">
      <w:pPr>
        <w:pStyle w:val="ListParagraph"/>
        <w:numPr>
          <w:ilvl w:val="0"/>
          <w:numId w:val="1"/>
        </w:numPr>
        <w:spacing w:after="0" w:line="240" w:lineRule="auto"/>
        <w:jc w:val="both"/>
        <w:rPr>
          <w:rFonts w:ascii="Palatino Linotype" w:hAnsi="Palatino Linotype"/>
          <w:i/>
          <w:iCs/>
        </w:rPr>
      </w:pPr>
      <w:r w:rsidRPr="003F6457">
        <w:rPr>
          <w:rFonts w:ascii="Palatino Linotype" w:hAnsi="Palatino Linotype"/>
          <w:i/>
          <w:iCs/>
        </w:rPr>
        <w:t xml:space="preserve">For questions, clarifications, or suggestions, please contact the LCEC: 01-569101 or by email: </w:t>
      </w:r>
      <w:hyperlink r:id="rId8" w:history="1">
        <w:r w:rsidRPr="003F6457">
          <w:rPr>
            <w:rStyle w:val="Hyperlink"/>
            <w:rFonts w:ascii="Palatino Linotype" w:hAnsi="Palatino Linotype"/>
            <w:i/>
            <w:iCs/>
          </w:rPr>
          <w:t>energy@lcecp.org.lb</w:t>
        </w:r>
      </w:hyperlink>
    </w:p>
    <w:p w:rsidR="00837010" w:rsidRDefault="00837010" w:rsidP="00837010">
      <w:pPr>
        <w:pStyle w:val="ListParagraph"/>
        <w:ind w:left="360"/>
        <w:rPr>
          <w:rFonts w:ascii="Palatino Linotype" w:hAnsi="Palatino Linotype"/>
          <w:i/>
          <w:iCs/>
        </w:rPr>
      </w:pPr>
    </w:p>
    <w:p w:rsidR="00837010" w:rsidRDefault="00837010" w:rsidP="00837010">
      <w:pPr>
        <w:jc w:val="center"/>
        <w:rPr>
          <w:rFonts w:ascii="Palatino Linotype" w:hAnsi="Palatino Linotype"/>
        </w:rPr>
      </w:pPr>
    </w:p>
    <w:p w:rsidR="00430433" w:rsidRDefault="00430433" w:rsidP="00837010">
      <w:pPr>
        <w:jc w:val="center"/>
        <w:rPr>
          <w:rFonts w:ascii="Palatino Linotype" w:hAnsi="Palatino Linotype"/>
        </w:rPr>
      </w:pPr>
    </w:p>
    <w:p w:rsidR="00430433" w:rsidRDefault="00430433" w:rsidP="00837010">
      <w:pPr>
        <w:jc w:val="center"/>
        <w:rPr>
          <w:rFonts w:ascii="Palatino Linotype" w:hAnsi="Palatino Linotype"/>
        </w:rPr>
      </w:pPr>
    </w:p>
    <w:p w:rsidR="00430433" w:rsidRDefault="00430433" w:rsidP="00837010">
      <w:pPr>
        <w:jc w:val="center"/>
        <w:rPr>
          <w:rFonts w:ascii="Palatino Linotype" w:hAnsi="Palatino Linotype"/>
        </w:rPr>
      </w:pPr>
    </w:p>
    <w:p w:rsidR="00430433" w:rsidRDefault="00430433" w:rsidP="00837010">
      <w:pPr>
        <w:jc w:val="center"/>
        <w:rPr>
          <w:rFonts w:ascii="Palatino Linotype" w:hAnsi="Palatino Linotype"/>
        </w:rPr>
      </w:pPr>
    </w:p>
    <w:p w:rsidR="00430433" w:rsidRDefault="00430433" w:rsidP="00837010">
      <w:pPr>
        <w:jc w:val="center"/>
        <w:rPr>
          <w:rFonts w:ascii="Palatino Linotype" w:hAnsi="Palatino Linotype"/>
        </w:rPr>
      </w:pPr>
    </w:p>
    <w:p w:rsidR="00430433" w:rsidRDefault="00430433" w:rsidP="00837010">
      <w:pPr>
        <w:jc w:val="center"/>
        <w:rPr>
          <w:rFonts w:ascii="Palatino Linotype" w:hAnsi="Palatino Linotype"/>
        </w:rPr>
      </w:pPr>
    </w:p>
    <w:p w:rsidR="00430433" w:rsidRDefault="00430433" w:rsidP="00837010">
      <w:pPr>
        <w:jc w:val="center"/>
        <w:rPr>
          <w:rFonts w:ascii="Palatino Linotype" w:hAnsi="Palatino Linotype"/>
        </w:rPr>
      </w:pPr>
    </w:p>
    <w:p w:rsidR="00430433" w:rsidRDefault="00430433" w:rsidP="00837010">
      <w:pPr>
        <w:jc w:val="center"/>
        <w:rPr>
          <w:rFonts w:ascii="Palatino Linotype" w:hAnsi="Palatino Linotype"/>
        </w:rPr>
      </w:pPr>
    </w:p>
    <w:p w:rsidR="00430433" w:rsidRPr="007C2A2C" w:rsidRDefault="00430433" w:rsidP="00837010">
      <w:pPr>
        <w:jc w:val="center"/>
        <w:rPr>
          <w:rFonts w:ascii="Palatino Linotype" w:hAnsi="Palatino Linotype"/>
        </w:rPr>
      </w:pPr>
    </w:p>
    <w:tbl>
      <w:tblPr>
        <w:tblW w:w="0" w:type="auto"/>
        <w:tblBorders>
          <w:top w:val="double" w:sz="12" w:space="0" w:color="00863D"/>
          <w:bottom w:val="double" w:sz="12" w:space="0" w:color="00863D"/>
        </w:tblBorders>
        <w:tblLook w:val="04A0" w:firstRow="1" w:lastRow="0" w:firstColumn="1" w:lastColumn="0" w:noHBand="0" w:noVBand="1"/>
      </w:tblPr>
      <w:tblGrid>
        <w:gridCol w:w="9245"/>
      </w:tblGrid>
      <w:tr w:rsidR="00837010" w:rsidRPr="007C2A2C" w:rsidTr="006C4F7A">
        <w:tc>
          <w:tcPr>
            <w:tcW w:w="9245" w:type="dxa"/>
          </w:tcPr>
          <w:p w:rsidR="00837010" w:rsidRPr="00CE08AC" w:rsidRDefault="00837010" w:rsidP="006C4F7A">
            <w:pPr>
              <w:spacing w:before="240" w:after="240"/>
              <w:jc w:val="both"/>
              <w:rPr>
                <w:rFonts w:ascii="Palatino Linotype" w:hAnsi="Palatino Linotype"/>
                <w:b/>
                <w:bCs/>
                <w:i/>
                <w:iCs/>
                <w:sz w:val="26"/>
                <w:szCs w:val="26"/>
              </w:rPr>
            </w:pPr>
            <w:r w:rsidRPr="00CE08AC">
              <w:rPr>
                <w:rFonts w:ascii="Palatino Linotype" w:hAnsi="Palatino Linotype"/>
                <w:b/>
                <w:bCs/>
                <w:i/>
                <w:iCs/>
                <w:sz w:val="26"/>
                <w:szCs w:val="26"/>
              </w:rPr>
              <w:t xml:space="preserve">Evaluation of </w:t>
            </w:r>
            <w:r>
              <w:rPr>
                <w:rFonts w:ascii="Palatino Linotype" w:hAnsi="Palatino Linotype"/>
                <w:b/>
                <w:bCs/>
                <w:i/>
                <w:iCs/>
                <w:sz w:val="26"/>
                <w:szCs w:val="26"/>
              </w:rPr>
              <w:t>projects</w:t>
            </w:r>
            <w:r w:rsidRPr="00CE08AC">
              <w:rPr>
                <w:rFonts w:ascii="Palatino Linotype" w:hAnsi="Palatino Linotype"/>
                <w:b/>
                <w:bCs/>
                <w:i/>
                <w:iCs/>
                <w:sz w:val="26"/>
                <w:szCs w:val="26"/>
              </w:rPr>
              <w:t xml:space="preserve"> requesti</w:t>
            </w:r>
            <w:r>
              <w:rPr>
                <w:rFonts w:ascii="Palatino Linotype" w:hAnsi="Palatino Linotype"/>
                <w:b/>
                <w:bCs/>
                <w:i/>
                <w:iCs/>
                <w:sz w:val="26"/>
                <w:szCs w:val="26"/>
              </w:rPr>
              <w:t>ng financing of roof tiling measure</w:t>
            </w:r>
            <w:r w:rsidRPr="00CE08AC">
              <w:rPr>
                <w:rFonts w:ascii="Palatino Linotype" w:hAnsi="Palatino Linotype"/>
                <w:b/>
                <w:bCs/>
                <w:i/>
                <w:iCs/>
                <w:sz w:val="26"/>
                <w:szCs w:val="26"/>
              </w:rPr>
              <w:t xml:space="preserve"> under </w:t>
            </w:r>
            <w:r>
              <w:rPr>
                <w:rFonts w:ascii="Palatino Linotype" w:hAnsi="Palatino Linotype"/>
                <w:b/>
                <w:bCs/>
                <w:i/>
                <w:iCs/>
                <w:sz w:val="26"/>
                <w:szCs w:val="26"/>
              </w:rPr>
              <w:t>L</w:t>
            </w:r>
            <w:r w:rsidRPr="00CE08AC">
              <w:rPr>
                <w:rFonts w:ascii="Palatino Linotype" w:hAnsi="Palatino Linotype"/>
                <w:b/>
                <w:bCs/>
                <w:i/>
                <w:iCs/>
                <w:sz w:val="26"/>
                <w:szCs w:val="26"/>
              </w:rPr>
              <w:t xml:space="preserve">EA will be based on these </w:t>
            </w:r>
            <w:r>
              <w:rPr>
                <w:rFonts w:ascii="Palatino Linotype" w:hAnsi="Palatino Linotype"/>
                <w:b/>
                <w:bCs/>
                <w:i/>
                <w:iCs/>
                <w:sz w:val="26"/>
                <w:szCs w:val="26"/>
              </w:rPr>
              <w:t xml:space="preserve">issued </w:t>
            </w:r>
            <w:r w:rsidRPr="00CE08AC">
              <w:rPr>
                <w:rFonts w:ascii="Palatino Linotype" w:hAnsi="Palatino Linotype"/>
                <w:b/>
                <w:bCs/>
                <w:i/>
                <w:iCs/>
                <w:sz w:val="26"/>
                <w:szCs w:val="26"/>
              </w:rPr>
              <w:t>Guidelines</w:t>
            </w:r>
            <w:r>
              <w:rPr>
                <w:rFonts w:ascii="Palatino Linotype" w:hAnsi="Palatino Linotype"/>
                <w:b/>
                <w:bCs/>
                <w:i/>
                <w:iCs/>
                <w:sz w:val="26"/>
                <w:szCs w:val="26"/>
              </w:rPr>
              <w:t xml:space="preserve">. </w:t>
            </w:r>
            <w:r w:rsidRPr="00CE08AC">
              <w:rPr>
                <w:rFonts w:ascii="Palatino Linotype" w:hAnsi="Palatino Linotype"/>
                <w:b/>
                <w:bCs/>
                <w:i/>
                <w:iCs/>
                <w:sz w:val="26"/>
                <w:szCs w:val="26"/>
              </w:rPr>
              <w:t>Contractors are entailed to abide by the requirements set in the</w:t>
            </w:r>
            <w:r>
              <w:rPr>
                <w:rFonts w:ascii="Palatino Linotype" w:hAnsi="Palatino Linotype"/>
                <w:b/>
                <w:bCs/>
                <w:i/>
                <w:iCs/>
                <w:sz w:val="26"/>
                <w:szCs w:val="26"/>
              </w:rPr>
              <w:t>se</w:t>
            </w:r>
            <w:r w:rsidRPr="00CE08AC">
              <w:rPr>
                <w:rFonts w:ascii="Palatino Linotype" w:hAnsi="Palatino Linotype"/>
                <w:b/>
                <w:bCs/>
                <w:i/>
                <w:iCs/>
                <w:sz w:val="26"/>
                <w:szCs w:val="26"/>
              </w:rPr>
              <w:t xml:space="preserve"> guideline</w:t>
            </w:r>
            <w:r>
              <w:rPr>
                <w:rFonts w:ascii="Palatino Linotype" w:hAnsi="Palatino Linotype"/>
                <w:b/>
                <w:bCs/>
                <w:i/>
                <w:iCs/>
                <w:sz w:val="26"/>
                <w:szCs w:val="26"/>
              </w:rPr>
              <w:t>s</w:t>
            </w:r>
            <w:r w:rsidRPr="00CE08AC">
              <w:rPr>
                <w:rFonts w:ascii="Palatino Linotype" w:hAnsi="Palatino Linotype"/>
                <w:b/>
                <w:bCs/>
                <w:i/>
                <w:iCs/>
                <w:sz w:val="26"/>
                <w:szCs w:val="26"/>
              </w:rPr>
              <w:t xml:space="preserve"> and must submit the technical reports following the steps and regulations clearly identified</w:t>
            </w:r>
            <w:r>
              <w:rPr>
                <w:rFonts w:ascii="Palatino Linotype" w:hAnsi="Palatino Linotype"/>
                <w:b/>
                <w:bCs/>
                <w:i/>
                <w:iCs/>
                <w:sz w:val="26"/>
                <w:szCs w:val="26"/>
              </w:rPr>
              <w:t>.</w:t>
            </w:r>
          </w:p>
        </w:tc>
      </w:tr>
    </w:tbl>
    <w:p w:rsidR="00837010" w:rsidRPr="00D01D5B" w:rsidRDefault="00837010" w:rsidP="00837010">
      <w:pPr>
        <w:jc w:val="both"/>
        <w:rPr>
          <w:rFonts w:ascii="Palatino Linotype" w:hAnsi="Palatino Linotype"/>
          <w:i/>
          <w:iCs/>
        </w:rPr>
      </w:pPr>
      <w:r w:rsidRPr="006B5ACD">
        <w:rPr>
          <w:rFonts w:ascii="Palatino Linotype" w:hAnsi="Palatino Linotype"/>
        </w:rPr>
        <w:br w:type="page"/>
      </w:r>
    </w:p>
    <w:p w:rsidR="00837010" w:rsidRPr="00430433" w:rsidRDefault="00837010" w:rsidP="00430433">
      <w:pPr>
        <w:pStyle w:val="ListParagraph"/>
        <w:numPr>
          <w:ilvl w:val="0"/>
          <w:numId w:val="5"/>
        </w:numPr>
        <w:jc w:val="both"/>
        <w:rPr>
          <w:rFonts w:ascii="Palatino Linotype" w:hAnsi="Palatino Linotype"/>
          <w:b/>
          <w:bCs/>
          <w:color w:val="000000"/>
          <w:sz w:val="32"/>
          <w:szCs w:val="32"/>
          <w:shd w:val="clear" w:color="auto" w:fill="FFFFFF"/>
        </w:rPr>
      </w:pPr>
      <w:r w:rsidRPr="00430433">
        <w:rPr>
          <w:rFonts w:ascii="Palatino Linotype" w:hAnsi="Palatino Linotype"/>
          <w:b/>
          <w:bCs/>
          <w:color w:val="000000"/>
          <w:sz w:val="32"/>
          <w:szCs w:val="32"/>
          <w:shd w:val="clear" w:color="auto" w:fill="FFFFFF"/>
        </w:rPr>
        <w:lastRenderedPageBreak/>
        <w:t>Introduction</w:t>
      </w:r>
    </w:p>
    <w:p w:rsidR="00837010" w:rsidRDefault="00837010" w:rsidP="00837010">
      <w:pPr>
        <w:jc w:val="both"/>
        <w:rPr>
          <w:rFonts w:ascii="Palatino Linotype" w:hAnsi="Palatino Linotype"/>
          <w:color w:val="000000"/>
          <w:shd w:val="clear" w:color="auto" w:fill="FFFFFF"/>
        </w:rPr>
      </w:pPr>
      <w:r w:rsidRPr="00082A33">
        <w:rPr>
          <w:rFonts w:ascii="Palatino Linotype" w:hAnsi="Palatino Linotype"/>
          <w:color w:val="000000"/>
          <w:shd w:val="clear" w:color="auto" w:fill="FFFFFF"/>
        </w:rPr>
        <w:t xml:space="preserve">Red-tiled roof is an authentic architectural feature in the design of a traditional Lebanese house. Since the late 19th Century, red tiles have served to cover flat roofs, made of compacted mud. Until date, red roof tiles are used across different regions and villages in Lebanon for its ability of being able to accent and complement the exterior design of the building and of its surrounding environment. </w:t>
      </w:r>
    </w:p>
    <w:p w:rsidR="00837010" w:rsidRPr="00430433" w:rsidRDefault="00837010" w:rsidP="00430433">
      <w:pPr>
        <w:pStyle w:val="ListParagraph"/>
        <w:numPr>
          <w:ilvl w:val="0"/>
          <w:numId w:val="5"/>
        </w:numPr>
        <w:jc w:val="both"/>
        <w:rPr>
          <w:rFonts w:ascii="Palatino Linotype" w:hAnsi="Palatino Linotype"/>
          <w:b/>
          <w:bCs/>
          <w:color w:val="000000"/>
          <w:sz w:val="32"/>
          <w:szCs w:val="32"/>
          <w:shd w:val="clear" w:color="auto" w:fill="FFFFFF"/>
        </w:rPr>
      </w:pPr>
      <w:r w:rsidRPr="00430433">
        <w:rPr>
          <w:rFonts w:ascii="Palatino Linotype" w:hAnsi="Palatino Linotype"/>
          <w:b/>
          <w:bCs/>
          <w:color w:val="000000"/>
          <w:sz w:val="32"/>
          <w:szCs w:val="32"/>
          <w:shd w:val="clear" w:color="auto" w:fill="FFFFFF"/>
        </w:rPr>
        <w:t>Why Roof Tiling?</w:t>
      </w:r>
    </w:p>
    <w:p w:rsidR="00837010" w:rsidRPr="00082A33" w:rsidRDefault="00837010" w:rsidP="00837010">
      <w:pPr>
        <w:jc w:val="both"/>
        <w:rPr>
          <w:rFonts w:ascii="Palatino Linotype" w:hAnsi="Palatino Linotype"/>
          <w:color w:val="000000"/>
          <w:shd w:val="clear" w:color="auto" w:fill="FFFFFF"/>
        </w:rPr>
      </w:pPr>
      <w:r w:rsidRPr="00082A33">
        <w:rPr>
          <w:rFonts w:ascii="Palatino Linotype" w:hAnsi="Palatino Linotype"/>
          <w:color w:val="000000"/>
          <w:shd w:val="clear" w:color="auto" w:fill="FFFFFF"/>
        </w:rPr>
        <w:t xml:space="preserve">In addition to its positive aesthetical impact, roof tiling contributes to positive environmental impacts as well. Based on the different types and composition, roof tiling can be a durable and cost effective solution to improve the thermal and acoustic performance of the building while providing unique and identifiable look to the building. </w:t>
      </w:r>
    </w:p>
    <w:p w:rsidR="00837010" w:rsidRDefault="00837010" w:rsidP="00837010">
      <w:pPr>
        <w:jc w:val="both"/>
        <w:rPr>
          <w:rFonts w:ascii="Palatino Linotype" w:hAnsi="Palatino Linotype"/>
          <w:color w:val="000000"/>
          <w:shd w:val="clear" w:color="auto" w:fill="FFFFFF"/>
        </w:rPr>
      </w:pPr>
      <w:r w:rsidRPr="00082A33">
        <w:rPr>
          <w:rFonts w:ascii="Palatino Linotype" w:hAnsi="Palatino Linotype"/>
          <w:color w:val="000000"/>
          <w:shd w:val="clear" w:color="auto" w:fill="FFFFFF"/>
        </w:rPr>
        <w:t>“Heat island effect” is an environmental concern that describes the built up areas that are hotter than the surrounding due to the exposed surfaces that slowly release the heat back into the atmosphere, especially during the night. Roofs and other non-reflect</w:t>
      </w:r>
      <w:r w:rsidR="00430433">
        <w:rPr>
          <w:rFonts w:ascii="Palatino Linotype" w:hAnsi="Palatino Linotype"/>
          <w:color w:val="000000"/>
          <w:shd w:val="clear" w:color="auto" w:fill="FFFFFF"/>
        </w:rPr>
        <w:t xml:space="preserve">ive, dark, and solid surfaces </w:t>
      </w:r>
      <w:r w:rsidRPr="00082A33">
        <w:rPr>
          <w:rFonts w:ascii="Palatino Linotype" w:hAnsi="Palatino Linotype"/>
          <w:color w:val="000000"/>
          <w:shd w:val="clear" w:color="auto" w:fill="FFFFFF"/>
        </w:rPr>
        <w:t xml:space="preserve">like hard paving, concrete terraces, dark horizontal shading elements, roads, parking structures, and even open fallow lands absorb the incident sunlight and transfer it to the interior of the building, making the indoor temperature hotter than it should be. At a macro-level, the excess of hot surfaces results in increased temperatures in an entire urban core.  Heat islands can affect communities by increasing summertime peak energy demand, air conditioning costs, air pollution and greenhouse gas emissions, heat-related illness and mortality, and water quality. </w:t>
      </w:r>
    </w:p>
    <w:p w:rsidR="00837010" w:rsidRPr="00430433" w:rsidRDefault="00837010" w:rsidP="00430433">
      <w:pPr>
        <w:jc w:val="both"/>
        <w:rPr>
          <w:rFonts w:ascii="Palatino Linotype" w:hAnsi="Palatino Linotype"/>
          <w:color w:val="000000"/>
          <w:shd w:val="clear" w:color="auto" w:fill="FFFFFF"/>
        </w:rPr>
      </w:pPr>
      <w:r>
        <w:rPr>
          <w:rFonts w:ascii="Palatino Linotype" w:hAnsi="Palatino Linotype"/>
          <w:color w:val="000000"/>
          <w:shd w:val="clear" w:color="auto" w:fill="FFFFFF"/>
        </w:rPr>
        <w:t xml:space="preserve">As such, selecting the right roof tile plays a crucial role in reducing Heat Island Effect in order to </w:t>
      </w:r>
      <w:r w:rsidRPr="00117FE5">
        <w:rPr>
          <w:rFonts w:ascii="Palatino Linotype" w:hAnsi="Palatino Linotype"/>
          <w:color w:val="000000"/>
          <w:shd w:val="clear" w:color="auto" w:fill="FFFFFF"/>
        </w:rPr>
        <w:t xml:space="preserve">minimize its effects on microclimates, human and wildlife habitats. </w:t>
      </w:r>
    </w:p>
    <w:p w:rsidR="00837010" w:rsidRPr="00430433" w:rsidRDefault="00837010" w:rsidP="00430433">
      <w:pPr>
        <w:pStyle w:val="ListParagraph"/>
        <w:numPr>
          <w:ilvl w:val="0"/>
          <w:numId w:val="5"/>
        </w:numPr>
        <w:jc w:val="both"/>
        <w:rPr>
          <w:rFonts w:ascii="Palatino Linotype" w:hAnsi="Palatino Linotype"/>
          <w:b/>
          <w:bCs/>
          <w:color w:val="000000"/>
          <w:sz w:val="32"/>
          <w:szCs w:val="32"/>
          <w:shd w:val="clear" w:color="auto" w:fill="FFFFFF"/>
        </w:rPr>
      </w:pPr>
      <w:r w:rsidRPr="00430433">
        <w:rPr>
          <w:rFonts w:ascii="Palatino Linotype" w:hAnsi="Palatino Linotype"/>
          <w:b/>
          <w:bCs/>
          <w:color w:val="000000"/>
          <w:sz w:val="32"/>
          <w:szCs w:val="32"/>
          <w:shd w:val="clear" w:color="auto" w:fill="FFFFFF"/>
        </w:rPr>
        <w:t>Requirements under LEA</w:t>
      </w:r>
    </w:p>
    <w:p w:rsidR="00837010" w:rsidRPr="00082A33" w:rsidRDefault="00837010" w:rsidP="00837010">
      <w:pPr>
        <w:jc w:val="both"/>
        <w:rPr>
          <w:rFonts w:ascii="Palatino Linotype" w:hAnsi="Palatino Linotype"/>
          <w:color w:val="000000"/>
          <w:shd w:val="clear" w:color="auto" w:fill="FFFFFF"/>
        </w:rPr>
      </w:pPr>
      <w:r w:rsidRPr="00082A33">
        <w:rPr>
          <w:rFonts w:ascii="Palatino Linotype" w:hAnsi="Palatino Linotype"/>
          <w:color w:val="000000"/>
          <w:shd w:val="clear" w:color="auto" w:fill="FFFFFF"/>
        </w:rPr>
        <w:t>Roof tiling is an eligible measure to be financed under the Lebanese Environmental Action (LEA) financing mechanism. However, to mitigate the impacts of Heat Isl</w:t>
      </w:r>
      <w:r>
        <w:rPr>
          <w:rFonts w:ascii="Palatino Linotype" w:hAnsi="Palatino Linotype"/>
          <w:color w:val="000000"/>
          <w:shd w:val="clear" w:color="auto" w:fill="FFFFFF"/>
        </w:rPr>
        <w:t xml:space="preserve">and Effect, the measure is recommended to </w:t>
      </w:r>
      <w:r w:rsidRPr="00082A33">
        <w:rPr>
          <w:rFonts w:ascii="Palatino Linotype" w:hAnsi="Palatino Linotype"/>
          <w:color w:val="000000"/>
          <w:shd w:val="clear" w:color="auto" w:fill="FFFFFF"/>
        </w:rPr>
        <w:t xml:space="preserve">abide by the requirements listed below: </w:t>
      </w:r>
    </w:p>
    <w:p w:rsidR="00837010" w:rsidRDefault="00837010" w:rsidP="00837010">
      <w:pPr>
        <w:jc w:val="both"/>
        <w:rPr>
          <w:rFonts w:ascii="Palatino Linotype" w:hAnsi="Palatino Linotype"/>
          <w:color w:val="000000"/>
          <w:shd w:val="clear" w:color="auto" w:fill="FFFFFF"/>
        </w:rPr>
      </w:pPr>
      <w:r w:rsidRPr="00117FE5">
        <w:rPr>
          <w:rFonts w:ascii="Palatino Linotype" w:hAnsi="Palatino Linotype"/>
          <w:color w:val="000000"/>
          <w:shd w:val="clear" w:color="auto" w:fill="FFFFFF"/>
        </w:rPr>
        <w:t xml:space="preserve">The designed roof should fall under the category of </w:t>
      </w:r>
      <w:r w:rsidRPr="00117FE5">
        <w:rPr>
          <w:rFonts w:ascii="Palatino Linotype" w:hAnsi="Palatino Linotype"/>
          <w:b/>
          <w:bCs/>
          <w:color w:val="000000"/>
          <w:shd w:val="clear" w:color="auto" w:fill="FFFFFF"/>
        </w:rPr>
        <w:t>“Cool Roof”</w:t>
      </w:r>
      <w:r>
        <w:rPr>
          <w:rFonts w:ascii="Palatino Linotype" w:hAnsi="Palatino Linotype"/>
          <w:b/>
          <w:bCs/>
          <w:color w:val="000000"/>
          <w:shd w:val="clear" w:color="auto" w:fill="FFFFFF"/>
        </w:rPr>
        <w:t xml:space="preserve"> (refer to Annex I)</w:t>
      </w:r>
      <w:r w:rsidRPr="00117FE5">
        <w:rPr>
          <w:rFonts w:ascii="Palatino Linotype" w:hAnsi="Palatino Linotype"/>
          <w:color w:val="000000"/>
          <w:shd w:val="clear" w:color="auto" w:fill="FFFFFF"/>
        </w:rPr>
        <w:t xml:space="preserve">. “Cool roof” is one that reflects most of the incident sunlight and efficiently emits some of the absorbed radiation back into the atmosphere, instead of conducting it to the building beneath, maintaining a lower roof temperature than traditional roods. “Cool Roof” refers to the outer layer or the exterior surface of the roof, which acts as the key reflective surface.  </w:t>
      </w:r>
    </w:p>
    <w:p w:rsidR="00837010" w:rsidRDefault="00837010" w:rsidP="00837010">
      <w:pPr>
        <w:jc w:val="both"/>
        <w:rPr>
          <w:rFonts w:ascii="Palatino Linotype" w:hAnsi="Palatino Linotype"/>
          <w:b/>
          <w:bCs/>
          <w:color w:val="000000"/>
          <w:sz w:val="28"/>
          <w:szCs w:val="28"/>
          <w:u w:val="single"/>
          <w:shd w:val="clear" w:color="auto" w:fill="FFFFFF"/>
        </w:rPr>
      </w:pPr>
    </w:p>
    <w:p w:rsidR="00837010" w:rsidRDefault="00837010" w:rsidP="00837010">
      <w:pPr>
        <w:jc w:val="both"/>
        <w:rPr>
          <w:rFonts w:ascii="Palatino Linotype" w:hAnsi="Palatino Linotype"/>
        </w:rPr>
      </w:pPr>
      <w:r>
        <w:rPr>
          <w:rFonts w:ascii="Palatino Linotype" w:hAnsi="Palatino Linotype"/>
        </w:rPr>
        <w:lastRenderedPageBreak/>
        <w:t>The roof tiling measure within the project proposal submitted to the environmental loan under LEA should contain the following information:</w:t>
      </w:r>
    </w:p>
    <w:p w:rsidR="00837010" w:rsidRDefault="00837010" w:rsidP="00837010">
      <w:pPr>
        <w:pStyle w:val="ListParagraph"/>
        <w:numPr>
          <w:ilvl w:val="0"/>
          <w:numId w:val="2"/>
        </w:numPr>
        <w:jc w:val="both"/>
        <w:rPr>
          <w:rFonts w:ascii="Palatino Linotype" w:hAnsi="Palatino Linotype"/>
        </w:rPr>
      </w:pPr>
      <w:r>
        <w:rPr>
          <w:rFonts w:ascii="Palatino Linotype" w:hAnsi="Palatino Linotype"/>
        </w:rPr>
        <w:t>Total surface area covered;</w:t>
      </w:r>
    </w:p>
    <w:p w:rsidR="00837010" w:rsidRDefault="00837010" w:rsidP="00837010">
      <w:pPr>
        <w:pStyle w:val="ListParagraph"/>
        <w:numPr>
          <w:ilvl w:val="0"/>
          <w:numId w:val="2"/>
        </w:numPr>
        <w:jc w:val="both"/>
        <w:rPr>
          <w:rFonts w:ascii="Palatino Linotype" w:hAnsi="Palatino Linotype"/>
        </w:rPr>
      </w:pPr>
      <w:r>
        <w:rPr>
          <w:rFonts w:ascii="Palatino Linotype" w:hAnsi="Palatino Linotype"/>
        </w:rPr>
        <w:t>Roof structure specs identifying roof slope or pitch;</w:t>
      </w:r>
    </w:p>
    <w:p w:rsidR="00837010" w:rsidRDefault="00837010" w:rsidP="00837010">
      <w:pPr>
        <w:pStyle w:val="ListParagraph"/>
        <w:numPr>
          <w:ilvl w:val="0"/>
          <w:numId w:val="2"/>
        </w:numPr>
        <w:jc w:val="both"/>
        <w:rPr>
          <w:rFonts w:ascii="Palatino Linotype" w:hAnsi="Palatino Linotype"/>
        </w:rPr>
      </w:pPr>
      <w:r>
        <w:rPr>
          <w:rFonts w:ascii="Palatino Linotype" w:hAnsi="Palatino Linotype"/>
        </w:rPr>
        <w:t>Selected roof tile specification</w:t>
      </w:r>
    </w:p>
    <w:tbl>
      <w:tblPr>
        <w:tblStyle w:val="TableGrid"/>
        <w:tblW w:w="0" w:type="auto"/>
        <w:tblLook w:val="04A0" w:firstRow="1" w:lastRow="0" w:firstColumn="1" w:lastColumn="0" w:noHBand="0" w:noVBand="1"/>
      </w:tblPr>
      <w:tblGrid>
        <w:gridCol w:w="4675"/>
        <w:gridCol w:w="4675"/>
      </w:tblGrid>
      <w:tr w:rsidR="00837010" w:rsidTr="006C4F7A">
        <w:trPr>
          <w:trHeight w:val="215"/>
        </w:trPr>
        <w:tc>
          <w:tcPr>
            <w:tcW w:w="4675" w:type="dxa"/>
          </w:tcPr>
          <w:p w:rsidR="00837010" w:rsidRDefault="00837010" w:rsidP="006C4F7A">
            <w:pPr>
              <w:jc w:val="both"/>
              <w:rPr>
                <w:rFonts w:ascii="Palatino Linotype" w:hAnsi="Palatino Linotype"/>
              </w:rPr>
            </w:pPr>
            <w:r>
              <w:rPr>
                <w:rFonts w:ascii="Palatino Linotype" w:hAnsi="Palatino Linotype"/>
              </w:rPr>
              <w:t>Brand</w:t>
            </w:r>
          </w:p>
        </w:tc>
        <w:tc>
          <w:tcPr>
            <w:tcW w:w="4675" w:type="dxa"/>
          </w:tcPr>
          <w:p w:rsidR="00837010" w:rsidRPr="00BE14BA" w:rsidRDefault="00837010" w:rsidP="006C4F7A">
            <w:pPr>
              <w:jc w:val="both"/>
              <w:rPr>
                <w:rFonts w:ascii="Palatino Linotype" w:hAnsi="Palatino Linotype"/>
                <w:i/>
                <w:iCs/>
              </w:rPr>
            </w:pPr>
            <w:r w:rsidRPr="00BE14BA">
              <w:rPr>
                <w:rFonts w:ascii="Palatino Linotype" w:hAnsi="Palatino Linotype"/>
                <w:i/>
                <w:iCs/>
              </w:rPr>
              <w:t>Insert text here</w:t>
            </w:r>
          </w:p>
        </w:tc>
      </w:tr>
      <w:tr w:rsidR="00837010" w:rsidTr="006C4F7A">
        <w:tc>
          <w:tcPr>
            <w:tcW w:w="4675" w:type="dxa"/>
          </w:tcPr>
          <w:p w:rsidR="00837010" w:rsidRDefault="00837010" w:rsidP="006C4F7A">
            <w:pPr>
              <w:jc w:val="both"/>
              <w:rPr>
                <w:rFonts w:ascii="Palatino Linotype" w:hAnsi="Palatino Linotype"/>
              </w:rPr>
            </w:pPr>
            <w:r>
              <w:rPr>
                <w:rFonts w:ascii="Palatino Linotype" w:hAnsi="Palatino Linotype"/>
              </w:rPr>
              <w:t>Type</w:t>
            </w:r>
          </w:p>
        </w:tc>
        <w:tc>
          <w:tcPr>
            <w:tcW w:w="4675" w:type="dxa"/>
          </w:tcPr>
          <w:p w:rsidR="00837010" w:rsidRDefault="00837010" w:rsidP="006C4F7A">
            <w:pPr>
              <w:jc w:val="both"/>
              <w:rPr>
                <w:rFonts w:ascii="Palatino Linotype" w:hAnsi="Palatino Linotype"/>
              </w:rPr>
            </w:pPr>
            <w:r w:rsidRPr="00BE14BA">
              <w:rPr>
                <w:rFonts w:ascii="Palatino Linotype" w:hAnsi="Palatino Linotype"/>
                <w:i/>
                <w:iCs/>
              </w:rPr>
              <w:t>Insert text here</w:t>
            </w:r>
          </w:p>
        </w:tc>
      </w:tr>
      <w:tr w:rsidR="00837010" w:rsidTr="006C4F7A">
        <w:tc>
          <w:tcPr>
            <w:tcW w:w="4675" w:type="dxa"/>
          </w:tcPr>
          <w:p w:rsidR="00837010" w:rsidRDefault="00837010" w:rsidP="006C4F7A">
            <w:pPr>
              <w:jc w:val="both"/>
              <w:rPr>
                <w:rFonts w:ascii="Palatino Linotype" w:hAnsi="Palatino Linotype"/>
              </w:rPr>
            </w:pPr>
            <w:r>
              <w:rPr>
                <w:rFonts w:ascii="Palatino Linotype" w:hAnsi="Palatino Linotype"/>
              </w:rPr>
              <w:t>Composition</w:t>
            </w:r>
          </w:p>
        </w:tc>
        <w:tc>
          <w:tcPr>
            <w:tcW w:w="4675" w:type="dxa"/>
          </w:tcPr>
          <w:p w:rsidR="00837010" w:rsidRDefault="00837010" w:rsidP="006C4F7A">
            <w:pPr>
              <w:jc w:val="both"/>
              <w:rPr>
                <w:rFonts w:ascii="Palatino Linotype" w:hAnsi="Palatino Linotype"/>
              </w:rPr>
            </w:pPr>
            <w:r w:rsidRPr="00BE14BA">
              <w:rPr>
                <w:rFonts w:ascii="Palatino Linotype" w:hAnsi="Palatino Linotype"/>
                <w:i/>
                <w:iCs/>
              </w:rPr>
              <w:t>Insert text here</w:t>
            </w:r>
          </w:p>
        </w:tc>
      </w:tr>
      <w:tr w:rsidR="00837010" w:rsidTr="006C4F7A">
        <w:tc>
          <w:tcPr>
            <w:tcW w:w="4675" w:type="dxa"/>
          </w:tcPr>
          <w:p w:rsidR="00837010" w:rsidRDefault="00837010" w:rsidP="006C4F7A">
            <w:pPr>
              <w:jc w:val="both"/>
              <w:rPr>
                <w:rFonts w:ascii="Palatino Linotype" w:hAnsi="Palatino Linotype"/>
              </w:rPr>
            </w:pPr>
            <w:r>
              <w:rPr>
                <w:rFonts w:ascii="Palatino Linotype" w:hAnsi="Palatino Linotype"/>
              </w:rPr>
              <w:t>Classification (Refer to Annex II)</w:t>
            </w:r>
          </w:p>
        </w:tc>
        <w:tc>
          <w:tcPr>
            <w:tcW w:w="4675" w:type="dxa"/>
          </w:tcPr>
          <w:p w:rsidR="00837010" w:rsidRPr="00BE14BA" w:rsidRDefault="00837010" w:rsidP="006C4F7A">
            <w:pPr>
              <w:jc w:val="both"/>
              <w:rPr>
                <w:rFonts w:ascii="Palatino Linotype" w:hAnsi="Palatino Linotype"/>
                <w:i/>
                <w:iCs/>
              </w:rPr>
            </w:pPr>
            <w:r w:rsidRPr="00BE14BA">
              <w:rPr>
                <w:rFonts w:ascii="Palatino Linotype" w:hAnsi="Palatino Linotype"/>
                <w:i/>
                <w:iCs/>
              </w:rPr>
              <w:t>Insert text here</w:t>
            </w:r>
          </w:p>
        </w:tc>
      </w:tr>
      <w:tr w:rsidR="00837010" w:rsidTr="006C4F7A">
        <w:tc>
          <w:tcPr>
            <w:tcW w:w="4675" w:type="dxa"/>
          </w:tcPr>
          <w:p w:rsidR="00837010" w:rsidRDefault="00837010" w:rsidP="006C4F7A">
            <w:pPr>
              <w:jc w:val="both"/>
              <w:rPr>
                <w:rFonts w:ascii="Palatino Linotype" w:hAnsi="Palatino Linotype"/>
              </w:rPr>
            </w:pPr>
            <w:r>
              <w:rPr>
                <w:rFonts w:ascii="Palatino Linotype" w:hAnsi="Palatino Linotype"/>
              </w:rPr>
              <w:t>Color</w:t>
            </w:r>
          </w:p>
        </w:tc>
        <w:tc>
          <w:tcPr>
            <w:tcW w:w="4675" w:type="dxa"/>
          </w:tcPr>
          <w:p w:rsidR="00837010" w:rsidRDefault="00837010" w:rsidP="006C4F7A">
            <w:pPr>
              <w:jc w:val="both"/>
              <w:rPr>
                <w:rFonts w:ascii="Palatino Linotype" w:hAnsi="Palatino Linotype"/>
              </w:rPr>
            </w:pPr>
            <w:r w:rsidRPr="00BE14BA">
              <w:rPr>
                <w:rFonts w:ascii="Palatino Linotype" w:hAnsi="Palatino Linotype"/>
                <w:i/>
                <w:iCs/>
              </w:rPr>
              <w:t>Insert text here</w:t>
            </w:r>
          </w:p>
        </w:tc>
      </w:tr>
      <w:tr w:rsidR="00837010" w:rsidTr="006C4F7A">
        <w:tc>
          <w:tcPr>
            <w:tcW w:w="4675" w:type="dxa"/>
          </w:tcPr>
          <w:p w:rsidR="00837010" w:rsidRDefault="00837010" w:rsidP="006C4F7A">
            <w:pPr>
              <w:jc w:val="both"/>
              <w:rPr>
                <w:rFonts w:ascii="Palatino Linotype" w:hAnsi="Palatino Linotype"/>
              </w:rPr>
            </w:pPr>
            <w:r>
              <w:rPr>
                <w:rFonts w:ascii="Palatino Linotype" w:hAnsi="Palatino Linotype"/>
              </w:rPr>
              <w:t>Average Water Absorption (%)</w:t>
            </w:r>
          </w:p>
        </w:tc>
        <w:tc>
          <w:tcPr>
            <w:tcW w:w="4675" w:type="dxa"/>
          </w:tcPr>
          <w:p w:rsidR="00837010" w:rsidRDefault="00837010" w:rsidP="006C4F7A">
            <w:pPr>
              <w:jc w:val="both"/>
              <w:rPr>
                <w:rFonts w:ascii="Palatino Linotype" w:hAnsi="Palatino Linotype"/>
              </w:rPr>
            </w:pPr>
            <w:r w:rsidRPr="00BE14BA">
              <w:rPr>
                <w:rFonts w:ascii="Palatino Linotype" w:hAnsi="Palatino Linotype"/>
                <w:i/>
                <w:iCs/>
              </w:rPr>
              <w:t>Insert text here</w:t>
            </w:r>
          </w:p>
        </w:tc>
      </w:tr>
      <w:tr w:rsidR="00837010" w:rsidTr="006C4F7A">
        <w:tc>
          <w:tcPr>
            <w:tcW w:w="4675" w:type="dxa"/>
          </w:tcPr>
          <w:p w:rsidR="00837010" w:rsidRDefault="00837010" w:rsidP="006C4F7A">
            <w:pPr>
              <w:jc w:val="both"/>
              <w:rPr>
                <w:rFonts w:ascii="Palatino Linotype" w:hAnsi="Palatino Linotype"/>
              </w:rPr>
            </w:pPr>
            <w:r>
              <w:rPr>
                <w:rFonts w:ascii="Palatino Linotype" w:hAnsi="Palatino Linotype"/>
              </w:rPr>
              <w:t>Solar Reflectance or SRI of surface material (Refer to Annex I)</w:t>
            </w:r>
          </w:p>
        </w:tc>
        <w:tc>
          <w:tcPr>
            <w:tcW w:w="4675" w:type="dxa"/>
          </w:tcPr>
          <w:p w:rsidR="00837010" w:rsidRDefault="00837010" w:rsidP="006C4F7A">
            <w:pPr>
              <w:jc w:val="both"/>
              <w:rPr>
                <w:rFonts w:ascii="Palatino Linotype" w:hAnsi="Palatino Linotype"/>
              </w:rPr>
            </w:pPr>
            <w:r w:rsidRPr="00BE14BA">
              <w:rPr>
                <w:rFonts w:ascii="Palatino Linotype" w:hAnsi="Palatino Linotype"/>
                <w:i/>
                <w:iCs/>
              </w:rPr>
              <w:t>Insert text here</w:t>
            </w:r>
          </w:p>
        </w:tc>
      </w:tr>
      <w:tr w:rsidR="00837010" w:rsidTr="006C4F7A">
        <w:tc>
          <w:tcPr>
            <w:tcW w:w="4675" w:type="dxa"/>
          </w:tcPr>
          <w:p w:rsidR="00837010" w:rsidRDefault="00837010" w:rsidP="006C4F7A">
            <w:pPr>
              <w:jc w:val="both"/>
              <w:rPr>
                <w:rFonts w:ascii="Palatino Linotype" w:hAnsi="Palatino Linotype"/>
              </w:rPr>
            </w:pPr>
            <w:r>
              <w:rPr>
                <w:rFonts w:ascii="Palatino Linotype" w:hAnsi="Palatino Linotype"/>
              </w:rPr>
              <w:t>Durability (Years)</w:t>
            </w:r>
          </w:p>
        </w:tc>
        <w:tc>
          <w:tcPr>
            <w:tcW w:w="4675" w:type="dxa"/>
          </w:tcPr>
          <w:p w:rsidR="00837010" w:rsidRDefault="00837010" w:rsidP="006C4F7A">
            <w:pPr>
              <w:jc w:val="both"/>
              <w:rPr>
                <w:rFonts w:ascii="Palatino Linotype" w:hAnsi="Palatino Linotype"/>
              </w:rPr>
            </w:pPr>
            <w:r w:rsidRPr="00BE14BA">
              <w:rPr>
                <w:rFonts w:ascii="Palatino Linotype" w:hAnsi="Palatino Linotype"/>
                <w:i/>
                <w:iCs/>
              </w:rPr>
              <w:t>Insert text here</w:t>
            </w:r>
          </w:p>
        </w:tc>
      </w:tr>
    </w:tbl>
    <w:p w:rsidR="00837010" w:rsidRPr="00BE14BA" w:rsidRDefault="00837010" w:rsidP="00837010">
      <w:pPr>
        <w:jc w:val="both"/>
        <w:rPr>
          <w:rFonts w:ascii="Palatino Linotype" w:hAnsi="Palatino Linotype"/>
        </w:rPr>
      </w:pPr>
    </w:p>
    <w:p w:rsidR="00837010" w:rsidRDefault="00837010" w:rsidP="00837010">
      <w:pPr>
        <w:pStyle w:val="ListParagraph"/>
        <w:numPr>
          <w:ilvl w:val="0"/>
          <w:numId w:val="2"/>
        </w:numPr>
        <w:jc w:val="both"/>
        <w:rPr>
          <w:rFonts w:ascii="Palatino Linotype" w:hAnsi="Palatino Linotype"/>
        </w:rPr>
      </w:pPr>
      <w:r>
        <w:rPr>
          <w:rFonts w:ascii="Palatino Linotype" w:hAnsi="Palatino Linotype"/>
        </w:rPr>
        <w:t>Roof system components and quantity of each (standard tile, verge tile, exhaust tile, ridge tile, etc.);</w:t>
      </w:r>
    </w:p>
    <w:p w:rsidR="00837010" w:rsidRDefault="00837010" w:rsidP="00837010">
      <w:pPr>
        <w:pStyle w:val="ListParagraph"/>
        <w:numPr>
          <w:ilvl w:val="0"/>
          <w:numId w:val="2"/>
        </w:numPr>
        <w:jc w:val="both"/>
        <w:rPr>
          <w:rFonts w:ascii="Palatino Linotype" w:hAnsi="Palatino Linotype"/>
        </w:rPr>
      </w:pPr>
      <w:r>
        <w:rPr>
          <w:rFonts w:ascii="Palatino Linotype" w:hAnsi="Palatino Linotype"/>
        </w:rPr>
        <w:t>Supporting structure description (rafters, ridge beam, battens, etc.)</w:t>
      </w:r>
    </w:p>
    <w:p w:rsidR="00837010" w:rsidRDefault="00837010" w:rsidP="00837010">
      <w:pPr>
        <w:pStyle w:val="ListParagraph"/>
        <w:numPr>
          <w:ilvl w:val="0"/>
          <w:numId w:val="2"/>
        </w:numPr>
        <w:jc w:val="both"/>
        <w:rPr>
          <w:rFonts w:ascii="Palatino Linotype" w:hAnsi="Palatino Linotype"/>
        </w:rPr>
      </w:pPr>
      <w:r>
        <w:rPr>
          <w:rFonts w:ascii="Palatino Linotype" w:hAnsi="Palatino Linotype"/>
        </w:rPr>
        <w:t>Datasheet of the selected roof tile (Refer to Annex I);</w:t>
      </w:r>
    </w:p>
    <w:p w:rsidR="00837010" w:rsidRDefault="00837010" w:rsidP="00837010">
      <w:pPr>
        <w:pStyle w:val="ListParagraph"/>
        <w:numPr>
          <w:ilvl w:val="0"/>
          <w:numId w:val="2"/>
        </w:numPr>
        <w:jc w:val="both"/>
        <w:rPr>
          <w:rFonts w:ascii="Palatino Linotype" w:hAnsi="Palatino Linotype"/>
        </w:rPr>
      </w:pPr>
      <w:r>
        <w:rPr>
          <w:rFonts w:ascii="Palatino Linotype" w:hAnsi="Palatino Linotype"/>
        </w:rPr>
        <w:t>BOQ that should include:</w:t>
      </w:r>
    </w:p>
    <w:p w:rsidR="00837010" w:rsidRDefault="00837010" w:rsidP="00837010">
      <w:pPr>
        <w:pStyle w:val="ListParagraph"/>
        <w:numPr>
          <w:ilvl w:val="0"/>
          <w:numId w:val="3"/>
        </w:numPr>
        <w:jc w:val="both"/>
        <w:rPr>
          <w:rFonts w:ascii="Palatino Linotype" w:hAnsi="Palatino Linotype"/>
        </w:rPr>
      </w:pPr>
      <w:r>
        <w:rPr>
          <w:rFonts w:ascii="Palatino Linotype" w:hAnsi="Palatino Linotype"/>
        </w:rPr>
        <w:t>component cost</w:t>
      </w:r>
    </w:p>
    <w:p w:rsidR="00837010" w:rsidRDefault="00837010" w:rsidP="00837010">
      <w:pPr>
        <w:pStyle w:val="ListParagraph"/>
        <w:numPr>
          <w:ilvl w:val="0"/>
          <w:numId w:val="3"/>
        </w:numPr>
        <w:jc w:val="both"/>
        <w:rPr>
          <w:rFonts w:ascii="Palatino Linotype" w:hAnsi="Palatino Linotype"/>
        </w:rPr>
      </w:pPr>
      <w:r>
        <w:rPr>
          <w:rFonts w:ascii="Palatino Linotype" w:hAnsi="Palatino Linotype"/>
        </w:rPr>
        <w:t>Supporting structure cost</w:t>
      </w:r>
    </w:p>
    <w:p w:rsidR="00837010" w:rsidRDefault="00837010" w:rsidP="00837010">
      <w:pPr>
        <w:pStyle w:val="ListParagraph"/>
        <w:numPr>
          <w:ilvl w:val="0"/>
          <w:numId w:val="3"/>
        </w:numPr>
        <w:jc w:val="both"/>
        <w:rPr>
          <w:rFonts w:ascii="Palatino Linotype" w:hAnsi="Palatino Linotype"/>
        </w:rPr>
      </w:pPr>
      <w:r>
        <w:rPr>
          <w:rFonts w:ascii="Palatino Linotype" w:hAnsi="Palatino Linotype"/>
        </w:rPr>
        <w:t>Installation Cost</w:t>
      </w:r>
    </w:p>
    <w:p w:rsidR="00837010" w:rsidRDefault="00837010" w:rsidP="00837010">
      <w:pPr>
        <w:pStyle w:val="ListParagraph"/>
        <w:numPr>
          <w:ilvl w:val="0"/>
          <w:numId w:val="3"/>
        </w:numPr>
        <w:jc w:val="both"/>
        <w:rPr>
          <w:rFonts w:ascii="Palatino Linotype" w:hAnsi="Palatino Linotype"/>
        </w:rPr>
      </w:pPr>
      <w:r>
        <w:rPr>
          <w:rFonts w:ascii="Palatino Linotype" w:hAnsi="Palatino Linotype"/>
        </w:rPr>
        <w:t>Overall cost per meter square</w:t>
      </w:r>
    </w:p>
    <w:p w:rsidR="00837010" w:rsidRDefault="00837010" w:rsidP="00837010">
      <w:pPr>
        <w:jc w:val="both"/>
        <w:rPr>
          <w:rFonts w:ascii="Palatino Linotype" w:hAnsi="Palatino Linotype"/>
        </w:rPr>
      </w:pPr>
    </w:p>
    <w:p w:rsidR="00837010" w:rsidRDefault="00837010" w:rsidP="00837010">
      <w:pPr>
        <w:jc w:val="both"/>
        <w:rPr>
          <w:rFonts w:ascii="Palatino Linotype" w:hAnsi="Palatino Linotype"/>
        </w:rPr>
      </w:pPr>
    </w:p>
    <w:p w:rsidR="00837010" w:rsidRDefault="00837010" w:rsidP="00837010">
      <w:pPr>
        <w:jc w:val="both"/>
        <w:rPr>
          <w:rFonts w:ascii="Palatino Linotype" w:hAnsi="Palatino Linotype"/>
        </w:rPr>
      </w:pPr>
    </w:p>
    <w:p w:rsidR="00837010" w:rsidRDefault="00837010" w:rsidP="00837010">
      <w:pPr>
        <w:jc w:val="both"/>
        <w:rPr>
          <w:rFonts w:ascii="Palatino Linotype" w:hAnsi="Palatino Linotype"/>
        </w:rPr>
      </w:pPr>
    </w:p>
    <w:p w:rsidR="00837010" w:rsidRDefault="00837010" w:rsidP="00837010">
      <w:pPr>
        <w:jc w:val="both"/>
        <w:rPr>
          <w:rFonts w:ascii="Palatino Linotype" w:hAnsi="Palatino Linotype"/>
        </w:rPr>
      </w:pPr>
    </w:p>
    <w:p w:rsidR="00837010" w:rsidRDefault="00837010" w:rsidP="00837010">
      <w:pPr>
        <w:jc w:val="both"/>
        <w:rPr>
          <w:rFonts w:ascii="Palatino Linotype" w:hAnsi="Palatino Linotype"/>
        </w:rPr>
      </w:pPr>
    </w:p>
    <w:p w:rsidR="00837010" w:rsidRDefault="00837010" w:rsidP="00837010">
      <w:pPr>
        <w:jc w:val="center"/>
        <w:rPr>
          <w:rFonts w:ascii="Palatino Linotype" w:hAnsi="Palatino Linotype"/>
          <w:b/>
          <w:bCs/>
        </w:rPr>
      </w:pPr>
    </w:p>
    <w:p w:rsidR="00837010" w:rsidRDefault="00837010" w:rsidP="00837010">
      <w:pPr>
        <w:jc w:val="center"/>
        <w:rPr>
          <w:rFonts w:ascii="Palatino Linotype" w:hAnsi="Palatino Linotype"/>
          <w:b/>
          <w:bCs/>
        </w:rPr>
      </w:pPr>
    </w:p>
    <w:p w:rsidR="00837010" w:rsidRDefault="00837010" w:rsidP="00430433">
      <w:pPr>
        <w:rPr>
          <w:rFonts w:ascii="Palatino Linotype" w:hAnsi="Palatino Linotype"/>
          <w:b/>
          <w:bCs/>
        </w:rPr>
      </w:pPr>
    </w:p>
    <w:p w:rsidR="00837010" w:rsidRPr="00430433" w:rsidRDefault="00837010" w:rsidP="00430433">
      <w:pPr>
        <w:jc w:val="center"/>
        <w:rPr>
          <w:rFonts w:ascii="Palatino Linotype" w:hAnsi="Palatino Linotype"/>
          <w:b/>
          <w:bCs/>
        </w:rPr>
      </w:pPr>
      <w:r>
        <w:rPr>
          <w:rFonts w:ascii="Palatino Linotype" w:hAnsi="Palatino Linotype"/>
          <w:b/>
          <w:bCs/>
        </w:rPr>
        <w:lastRenderedPageBreak/>
        <w:t>Annex I</w:t>
      </w:r>
      <w:bookmarkStart w:id="0" w:name="_GoBack"/>
      <w:bookmarkEnd w:id="0"/>
    </w:p>
    <w:p w:rsidR="00837010" w:rsidRDefault="00837010" w:rsidP="00837010">
      <w:pPr>
        <w:jc w:val="both"/>
        <w:rPr>
          <w:rFonts w:ascii="Palatino Linotype" w:hAnsi="Palatino Linotype"/>
          <w:color w:val="000000"/>
          <w:shd w:val="clear" w:color="auto" w:fill="FFFFFF"/>
        </w:rPr>
      </w:pPr>
      <w:r>
        <w:rPr>
          <w:rFonts w:ascii="Palatino Linotype" w:hAnsi="Palatino Linotype"/>
          <w:color w:val="000000"/>
          <w:shd w:val="clear" w:color="auto" w:fill="FFFFFF"/>
        </w:rPr>
        <w:t>Datasheets of the roof tiling units must present one of the below properties within the indicated ranges:</w:t>
      </w:r>
    </w:p>
    <w:p w:rsidR="00837010" w:rsidRPr="00117FE5" w:rsidRDefault="00837010" w:rsidP="00837010">
      <w:pPr>
        <w:jc w:val="both"/>
        <w:rPr>
          <w:rFonts w:ascii="Palatino Linotype" w:hAnsi="Palatino Linotype"/>
          <w:b/>
          <w:bCs/>
          <w:color w:val="000000"/>
          <w:u w:val="single"/>
          <w:shd w:val="clear" w:color="auto" w:fill="FFFFFF"/>
        </w:rPr>
      </w:pPr>
      <w:r w:rsidRPr="00117FE5">
        <w:rPr>
          <w:rFonts w:ascii="Palatino Linotype" w:hAnsi="Palatino Linotype"/>
          <w:b/>
          <w:bCs/>
          <w:color w:val="000000"/>
          <w:u w:val="single"/>
          <w:shd w:val="clear" w:color="auto" w:fill="FFFFFF"/>
        </w:rPr>
        <w:t>Option 1: Solar Reflectance</w:t>
      </w:r>
    </w:p>
    <w:p w:rsidR="00837010" w:rsidRPr="00082A33" w:rsidRDefault="00837010" w:rsidP="00837010">
      <w:pPr>
        <w:jc w:val="both"/>
        <w:rPr>
          <w:rFonts w:ascii="Palatino Linotype" w:hAnsi="Palatino Linotype"/>
        </w:rPr>
      </w:pPr>
      <w:r w:rsidRPr="00082A33">
        <w:rPr>
          <w:rFonts w:ascii="Palatino Linotype" w:hAnsi="Palatino Linotype"/>
        </w:rPr>
        <w:t>Solar Reflectance</w:t>
      </w:r>
      <w:r w:rsidRPr="00082A33">
        <w:rPr>
          <w:rFonts w:ascii="Palatino Linotype" w:hAnsi="Palatino Linotype"/>
          <w:i/>
          <w:iCs/>
        </w:rPr>
        <w:t xml:space="preserve"> </w:t>
      </w:r>
      <w:r w:rsidRPr="00082A33">
        <w:rPr>
          <w:rFonts w:ascii="Palatino Linotype" w:hAnsi="Palatino Linotype"/>
        </w:rPr>
        <w:t xml:space="preserve">is the fraction of sunlight </w:t>
      </w:r>
      <w:r>
        <w:rPr>
          <w:rFonts w:ascii="Palatino Linotype" w:hAnsi="Palatino Linotype"/>
        </w:rPr>
        <w:t>reflected by the surface</w:t>
      </w:r>
      <w:r w:rsidRPr="00082A33">
        <w:rPr>
          <w:rFonts w:ascii="Palatino Linotype" w:hAnsi="Palatino Linotype"/>
        </w:rPr>
        <w:t xml:space="preserve">. Sunlight that is not reflected is absorbed as heat. Solar reflectance is measured on a scale of 0 to 1. </w:t>
      </w:r>
    </w:p>
    <w:p w:rsidR="00837010" w:rsidRPr="00082A33" w:rsidRDefault="00837010" w:rsidP="00837010">
      <w:pPr>
        <w:jc w:val="both"/>
        <w:rPr>
          <w:rFonts w:ascii="Palatino Linotype" w:hAnsi="Palatino Linotype"/>
        </w:rPr>
      </w:pPr>
      <w:r>
        <w:rPr>
          <w:rFonts w:ascii="Palatino Linotype" w:hAnsi="Palatino Linotype"/>
        </w:rPr>
        <w:t>The surface material</w:t>
      </w:r>
      <w:r w:rsidRPr="00082A33">
        <w:rPr>
          <w:rFonts w:ascii="Palatino Linotype" w:hAnsi="Palatino Linotype"/>
        </w:rPr>
        <w:t xml:space="preserve"> used within</w:t>
      </w:r>
      <w:r>
        <w:rPr>
          <w:rFonts w:ascii="Palatino Linotype" w:hAnsi="Palatino Linotype"/>
        </w:rPr>
        <w:t xml:space="preserve"> the measure of</w:t>
      </w:r>
      <w:r w:rsidRPr="00082A33">
        <w:rPr>
          <w:rFonts w:ascii="Palatino Linotype" w:hAnsi="Palatino Linotype"/>
        </w:rPr>
        <w:t xml:space="preserve"> the projec</w:t>
      </w:r>
      <w:r>
        <w:rPr>
          <w:rFonts w:ascii="Palatino Linotype" w:hAnsi="Palatino Linotype"/>
        </w:rPr>
        <w:t>t proposal submitted under LEA is recommended to</w:t>
      </w:r>
      <w:r w:rsidRPr="00082A33">
        <w:rPr>
          <w:rFonts w:ascii="Palatino Linotype" w:hAnsi="Palatino Linotype"/>
        </w:rPr>
        <w:t xml:space="preserve"> abide by the values stated in the table 1. </w:t>
      </w:r>
      <w:r>
        <w:rPr>
          <w:rFonts w:ascii="Palatino Linotype" w:hAnsi="Palatino Linotype"/>
        </w:rPr>
        <w:t xml:space="preserve"> </w:t>
      </w:r>
    </w:p>
    <w:p w:rsidR="00837010" w:rsidRPr="00082A33" w:rsidRDefault="00837010" w:rsidP="00837010">
      <w:pPr>
        <w:pStyle w:val="Caption"/>
        <w:keepNext/>
        <w:rPr>
          <w:rFonts w:ascii="Palatino Linotype" w:hAnsi="Palatino Linotype"/>
          <w:sz w:val="22"/>
          <w:szCs w:val="22"/>
        </w:rPr>
      </w:pPr>
      <w:r w:rsidRPr="00082A33">
        <w:rPr>
          <w:rFonts w:ascii="Palatino Linotype" w:hAnsi="Palatino Linotype"/>
          <w:sz w:val="22"/>
          <w:szCs w:val="22"/>
        </w:rPr>
        <w:t xml:space="preserve">Table </w:t>
      </w:r>
      <w:r w:rsidRPr="00082A33">
        <w:rPr>
          <w:rFonts w:ascii="Palatino Linotype" w:hAnsi="Palatino Linotype"/>
          <w:sz w:val="22"/>
          <w:szCs w:val="22"/>
        </w:rPr>
        <w:fldChar w:fldCharType="begin"/>
      </w:r>
      <w:r w:rsidRPr="00082A33">
        <w:rPr>
          <w:rFonts w:ascii="Palatino Linotype" w:hAnsi="Palatino Linotype"/>
          <w:sz w:val="22"/>
          <w:szCs w:val="22"/>
        </w:rPr>
        <w:instrText xml:space="preserve"> SEQ Table \* ARABIC </w:instrText>
      </w:r>
      <w:r w:rsidRPr="00082A33">
        <w:rPr>
          <w:rFonts w:ascii="Palatino Linotype" w:hAnsi="Palatino Linotype"/>
          <w:sz w:val="22"/>
          <w:szCs w:val="22"/>
        </w:rPr>
        <w:fldChar w:fldCharType="separate"/>
      </w:r>
      <w:r w:rsidRPr="00082A33">
        <w:rPr>
          <w:rFonts w:ascii="Palatino Linotype" w:hAnsi="Palatino Linotype"/>
          <w:noProof/>
          <w:sz w:val="22"/>
          <w:szCs w:val="22"/>
        </w:rPr>
        <w:t>1</w:t>
      </w:r>
      <w:r w:rsidRPr="00082A33">
        <w:rPr>
          <w:rFonts w:ascii="Palatino Linotype" w:hAnsi="Palatino Linotype"/>
          <w:sz w:val="22"/>
          <w:szCs w:val="22"/>
        </w:rPr>
        <w:fldChar w:fldCharType="end"/>
      </w:r>
      <w:r w:rsidRPr="00082A33">
        <w:rPr>
          <w:rFonts w:ascii="Palatino Linotype" w:hAnsi="Palatino Linotype"/>
          <w:sz w:val="22"/>
          <w:szCs w:val="22"/>
        </w:rPr>
        <w:t xml:space="preserve"> Solar Reflectance Values for cool roof tiles</w:t>
      </w:r>
      <w:r>
        <w:rPr>
          <w:rFonts w:ascii="Palatino Linotype" w:hAnsi="Palatino Linotype"/>
          <w:sz w:val="22"/>
          <w:szCs w:val="22"/>
        </w:rPr>
        <w:t xml:space="preserve"> (Energy Star)</w:t>
      </w:r>
    </w:p>
    <w:tbl>
      <w:tblPr>
        <w:tblStyle w:val="TableGrid"/>
        <w:tblW w:w="0" w:type="auto"/>
        <w:tblLayout w:type="fixed"/>
        <w:tblLook w:val="04A0" w:firstRow="1" w:lastRow="0" w:firstColumn="1" w:lastColumn="0" w:noHBand="0" w:noVBand="1"/>
      </w:tblPr>
      <w:tblGrid>
        <w:gridCol w:w="2335"/>
        <w:gridCol w:w="2340"/>
        <w:gridCol w:w="2340"/>
      </w:tblGrid>
      <w:tr w:rsidR="00837010" w:rsidRPr="00082A33" w:rsidTr="006C4F7A">
        <w:trPr>
          <w:trHeight w:val="620"/>
        </w:trPr>
        <w:tc>
          <w:tcPr>
            <w:tcW w:w="2335" w:type="dxa"/>
          </w:tcPr>
          <w:p w:rsidR="00837010" w:rsidRPr="00082A33" w:rsidRDefault="00837010" w:rsidP="006C4F7A">
            <w:pPr>
              <w:jc w:val="both"/>
              <w:rPr>
                <w:rFonts w:ascii="Palatino Linotype" w:hAnsi="Palatino Linotype"/>
                <w:noProof/>
              </w:rPr>
            </w:pPr>
            <w:r w:rsidRPr="00082A33">
              <w:rPr>
                <w:rFonts w:ascii="Palatino Linotype" w:hAnsi="Palatino Linotype"/>
                <w:noProof/>
              </w:rPr>
              <w:t>Roof Type</w:t>
            </w:r>
          </w:p>
        </w:tc>
        <w:tc>
          <w:tcPr>
            <w:tcW w:w="2340" w:type="dxa"/>
          </w:tcPr>
          <w:p w:rsidR="00837010" w:rsidRPr="00082A33" w:rsidRDefault="00837010" w:rsidP="006C4F7A">
            <w:pPr>
              <w:jc w:val="both"/>
              <w:rPr>
                <w:rFonts w:ascii="Palatino Linotype" w:hAnsi="Palatino Linotype"/>
                <w:noProof/>
              </w:rPr>
            </w:pPr>
            <w:r w:rsidRPr="00082A33">
              <w:rPr>
                <w:rFonts w:ascii="Palatino Linotype" w:hAnsi="Palatino Linotype"/>
                <w:noProof/>
              </w:rPr>
              <w:t>Initial Solar Reflectance</w:t>
            </w:r>
          </w:p>
          <w:p w:rsidR="00837010" w:rsidRPr="00082A33" w:rsidRDefault="00837010" w:rsidP="006C4F7A">
            <w:pPr>
              <w:jc w:val="both"/>
              <w:rPr>
                <w:rFonts w:ascii="Palatino Linotype" w:hAnsi="Palatino Linotype"/>
                <w:noProof/>
              </w:rPr>
            </w:pPr>
          </w:p>
        </w:tc>
        <w:tc>
          <w:tcPr>
            <w:tcW w:w="2340" w:type="dxa"/>
          </w:tcPr>
          <w:p w:rsidR="00837010" w:rsidRPr="00082A33" w:rsidRDefault="00837010" w:rsidP="006C4F7A">
            <w:pPr>
              <w:jc w:val="both"/>
              <w:rPr>
                <w:rFonts w:ascii="Palatino Linotype" w:hAnsi="Palatino Linotype"/>
                <w:noProof/>
              </w:rPr>
            </w:pPr>
            <w:r w:rsidRPr="00082A33">
              <w:rPr>
                <w:rFonts w:ascii="Palatino Linotype" w:hAnsi="Palatino Linotype"/>
                <w:noProof/>
              </w:rPr>
              <w:t>3-Year Aged Solar Reflectance</w:t>
            </w:r>
          </w:p>
          <w:p w:rsidR="00837010" w:rsidRPr="00082A33" w:rsidRDefault="00837010" w:rsidP="006C4F7A">
            <w:pPr>
              <w:jc w:val="both"/>
              <w:rPr>
                <w:rFonts w:ascii="Palatino Linotype" w:hAnsi="Palatino Linotype"/>
                <w:noProof/>
              </w:rPr>
            </w:pPr>
          </w:p>
        </w:tc>
      </w:tr>
      <w:tr w:rsidR="00837010" w:rsidRPr="00082A33" w:rsidTr="006C4F7A">
        <w:tc>
          <w:tcPr>
            <w:tcW w:w="2335" w:type="dxa"/>
          </w:tcPr>
          <w:p w:rsidR="00837010" w:rsidRPr="00082A33" w:rsidRDefault="00837010" w:rsidP="006C4F7A">
            <w:pPr>
              <w:jc w:val="both"/>
              <w:rPr>
                <w:rFonts w:ascii="Palatino Linotype" w:hAnsi="Palatino Linotype"/>
                <w:noProof/>
              </w:rPr>
            </w:pPr>
            <w:r w:rsidRPr="00082A33">
              <w:rPr>
                <w:rFonts w:ascii="Palatino Linotype" w:hAnsi="Palatino Linotype"/>
                <w:noProof/>
              </w:rPr>
              <w:t>Low Sloped</w:t>
            </w:r>
            <w:r>
              <w:rPr>
                <w:rFonts w:ascii="Palatino Linotype" w:hAnsi="Palatino Linotype"/>
                <w:noProof/>
              </w:rPr>
              <w:t>*</w:t>
            </w:r>
          </w:p>
        </w:tc>
        <w:tc>
          <w:tcPr>
            <w:tcW w:w="2340" w:type="dxa"/>
          </w:tcPr>
          <w:p w:rsidR="00837010" w:rsidRPr="00082A33" w:rsidRDefault="00837010" w:rsidP="006C4F7A">
            <w:pPr>
              <w:jc w:val="both"/>
              <w:rPr>
                <w:rFonts w:ascii="Palatino Linotype" w:hAnsi="Palatino Linotype"/>
                <w:noProof/>
              </w:rPr>
            </w:pPr>
            <w:r w:rsidRPr="00082A33">
              <w:rPr>
                <w:rFonts w:ascii="Palatino Linotype" w:hAnsi="Palatino Linotype"/>
                <w:noProof/>
              </w:rPr>
              <w:t>0.65</w:t>
            </w:r>
          </w:p>
        </w:tc>
        <w:tc>
          <w:tcPr>
            <w:tcW w:w="2340" w:type="dxa"/>
          </w:tcPr>
          <w:p w:rsidR="00837010" w:rsidRPr="00082A33" w:rsidRDefault="00837010" w:rsidP="006C4F7A">
            <w:pPr>
              <w:jc w:val="both"/>
              <w:rPr>
                <w:rFonts w:ascii="Palatino Linotype" w:hAnsi="Palatino Linotype"/>
                <w:noProof/>
              </w:rPr>
            </w:pPr>
            <w:r w:rsidRPr="00082A33">
              <w:rPr>
                <w:rFonts w:ascii="Palatino Linotype" w:hAnsi="Palatino Linotype"/>
                <w:noProof/>
              </w:rPr>
              <w:t>0.50</w:t>
            </w:r>
          </w:p>
        </w:tc>
      </w:tr>
      <w:tr w:rsidR="00837010" w:rsidRPr="00082A33" w:rsidTr="006C4F7A">
        <w:tc>
          <w:tcPr>
            <w:tcW w:w="2335" w:type="dxa"/>
          </w:tcPr>
          <w:p w:rsidR="00837010" w:rsidRPr="00082A33" w:rsidRDefault="00837010" w:rsidP="006C4F7A">
            <w:pPr>
              <w:jc w:val="both"/>
              <w:rPr>
                <w:rFonts w:ascii="Palatino Linotype" w:hAnsi="Palatino Linotype"/>
                <w:noProof/>
              </w:rPr>
            </w:pPr>
            <w:r w:rsidRPr="00082A33">
              <w:rPr>
                <w:rFonts w:ascii="Palatino Linotype" w:hAnsi="Palatino Linotype"/>
                <w:noProof/>
              </w:rPr>
              <w:t>Steep Sloped</w:t>
            </w:r>
            <w:r>
              <w:rPr>
                <w:rFonts w:ascii="Palatino Linotype" w:hAnsi="Palatino Linotype"/>
                <w:noProof/>
              </w:rPr>
              <w:t>**</w:t>
            </w:r>
          </w:p>
        </w:tc>
        <w:tc>
          <w:tcPr>
            <w:tcW w:w="2340" w:type="dxa"/>
          </w:tcPr>
          <w:p w:rsidR="00837010" w:rsidRPr="00082A33" w:rsidRDefault="00837010" w:rsidP="006C4F7A">
            <w:pPr>
              <w:jc w:val="both"/>
              <w:rPr>
                <w:rFonts w:ascii="Palatino Linotype" w:hAnsi="Palatino Linotype"/>
                <w:noProof/>
              </w:rPr>
            </w:pPr>
            <w:r w:rsidRPr="00082A33">
              <w:rPr>
                <w:rFonts w:ascii="Palatino Linotype" w:hAnsi="Palatino Linotype"/>
                <w:noProof/>
              </w:rPr>
              <w:t>0.25</w:t>
            </w:r>
          </w:p>
        </w:tc>
        <w:tc>
          <w:tcPr>
            <w:tcW w:w="2340" w:type="dxa"/>
          </w:tcPr>
          <w:p w:rsidR="00837010" w:rsidRPr="00082A33" w:rsidRDefault="00837010" w:rsidP="006C4F7A">
            <w:pPr>
              <w:jc w:val="both"/>
              <w:rPr>
                <w:rFonts w:ascii="Palatino Linotype" w:hAnsi="Palatino Linotype"/>
                <w:noProof/>
              </w:rPr>
            </w:pPr>
            <w:r w:rsidRPr="00082A33">
              <w:rPr>
                <w:rFonts w:ascii="Palatino Linotype" w:hAnsi="Palatino Linotype"/>
                <w:noProof/>
              </w:rPr>
              <w:t>0.15</w:t>
            </w:r>
          </w:p>
        </w:tc>
      </w:tr>
    </w:tbl>
    <w:p w:rsidR="00837010" w:rsidRDefault="00837010" w:rsidP="00837010">
      <w:pPr>
        <w:jc w:val="both"/>
        <w:rPr>
          <w:rFonts w:ascii="Palatino Linotype" w:hAnsi="Palatino Linotype"/>
        </w:rPr>
      </w:pPr>
    </w:p>
    <w:p w:rsidR="00837010" w:rsidRDefault="00837010" w:rsidP="00837010">
      <w:pPr>
        <w:jc w:val="both"/>
        <w:rPr>
          <w:rFonts w:ascii="Palatino Linotype" w:hAnsi="Palatino Linotype"/>
        </w:rPr>
      </w:pPr>
      <w:r w:rsidRPr="00082A33">
        <w:rPr>
          <w:rFonts w:ascii="Palatino Linotype" w:hAnsi="Palatino Linotype"/>
        </w:rPr>
        <w:t>AND/OR</w:t>
      </w:r>
    </w:p>
    <w:p w:rsidR="00837010" w:rsidRPr="00117FE5" w:rsidRDefault="00837010" w:rsidP="00837010">
      <w:pPr>
        <w:jc w:val="both"/>
        <w:rPr>
          <w:rFonts w:ascii="Palatino Linotype" w:hAnsi="Palatino Linotype"/>
          <w:b/>
          <w:bCs/>
          <w:color w:val="000000"/>
          <w:u w:val="single"/>
          <w:shd w:val="clear" w:color="auto" w:fill="FFFFFF"/>
        </w:rPr>
      </w:pPr>
      <w:r w:rsidRPr="00117FE5">
        <w:rPr>
          <w:rFonts w:ascii="Palatino Linotype" w:hAnsi="Palatino Linotype"/>
          <w:b/>
          <w:bCs/>
          <w:color w:val="000000"/>
          <w:u w:val="single"/>
          <w:shd w:val="clear" w:color="auto" w:fill="FFFFFF"/>
        </w:rPr>
        <w:t xml:space="preserve">Option 2: Solar Reflectance Index </w:t>
      </w:r>
    </w:p>
    <w:p w:rsidR="00837010" w:rsidRPr="00082A33" w:rsidRDefault="00837010" w:rsidP="00837010">
      <w:pPr>
        <w:jc w:val="both"/>
        <w:rPr>
          <w:rFonts w:ascii="Palatino Linotype" w:hAnsi="Palatino Linotype"/>
        </w:rPr>
      </w:pPr>
      <w:r w:rsidRPr="00082A33">
        <w:rPr>
          <w:rFonts w:ascii="Palatino Linotype" w:hAnsi="Palatino Linotype"/>
        </w:rPr>
        <w:t xml:space="preserve">Solar Reflectance Index (SRI) is another metric for comparing the “coolness” of roof surfaces. It is calculated from solar reflectance and thermal emittance values. The higher the SRI, the cooler the roof will be in the sun. </w:t>
      </w:r>
    </w:p>
    <w:p w:rsidR="00837010" w:rsidRPr="00082A33" w:rsidRDefault="00837010" w:rsidP="00837010">
      <w:pPr>
        <w:jc w:val="both"/>
        <w:rPr>
          <w:rFonts w:ascii="Palatino Linotype" w:hAnsi="Palatino Linotype"/>
        </w:rPr>
      </w:pPr>
      <w:r>
        <w:rPr>
          <w:rFonts w:ascii="Palatino Linotype" w:hAnsi="Palatino Linotype"/>
        </w:rPr>
        <w:t>The surface material</w:t>
      </w:r>
      <w:r w:rsidRPr="00082A33">
        <w:rPr>
          <w:rFonts w:ascii="Palatino Linotype" w:hAnsi="Palatino Linotype"/>
        </w:rPr>
        <w:t xml:space="preserve"> used within</w:t>
      </w:r>
      <w:r>
        <w:rPr>
          <w:rFonts w:ascii="Palatino Linotype" w:hAnsi="Palatino Linotype"/>
        </w:rPr>
        <w:t xml:space="preserve"> the measure of</w:t>
      </w:r>
      <w:r w:rsidRPr="00082A33">
        <w:rPr>
          <w:rFonts w:ascii="Palatino Linotype" w:hAnsi="Palatino Linotype"/>
        </w:rPr>
        <w:t xml:space="preserve"> the project proposal submitted under LEA </w:t>
      </w:r>
      <w:r>
        <w:rPr>
          <w:rFonts w:ascii="Palatino Linotype" w:hAnsi="Palatino Linotype"/>
        </w:rPr>
        <w:t>is recommended to</w:t>
      </w:r>
      <w:r w:rsidRPr="00082A33">
        <w:rPr>
          <w:rFonts w:ascii="Palatino Linotype" w:hAnsi="Palatino Linotype"/>
        </w:rPr>
        <w:t xml:space="preserve"> abide by the values stated in the table 2. </w:t>
      </w:r>
    </w:p>
    <w:p w:rsidR="00837010" w:rsidRPr="008947C1" w:rsidRDefault="00837010" w:rsidP="00837010">
      <w:pPr>
        <w:pStyle w:val="Caption"/>
        <w:keepNext/>
        <w:rPr>
          <w:rFonts w:ascii="Palatino Linotype" w:hAnsi="Palatino Linotype"/>
          <w:sz w:val="22"/>
          <w:szCs w:val="22"/>
        </w:rPr>
      </w:pPr>
      <w:r w:rsidRPr="00082A33">
        <w:rPr>
          <w:rFonts w:ascii="Palatino Linotype" w:hAnsi="Palatino Linotype"/>
          <w:sz w:val="22"/>
          <w:szCs w:val="22"/>
        </w:rPr>
        <w:t xml:space="preserve">Table </w:t>
      </w:r>
      <w:r w:rsidRPr="00082A33">
        <w:rPr>
          <w:rFonts w:ascii="Palatino Linotype" w:hAnsi="Palatino Linotype"/>
          <w:sz w:val="22"/>
          <w:szCs w:val="22"/>
        </w:rPr>
        <w:fldChar w:fldCharType="begin"/>
      </w:r>
      <w:r w:rsidRPr="00082A33">
        <w:rPr>
          <w:rFonts w:ascii="Palatino Linotype" w:hAnsi="Palatino Linotype"/>
          <w:sz w:val="22"/>
          <w:szCs w:val="22"/>
        </w:rPr>
        <w:instrText xml:space="preserve"> SEQ Table \* ARABIC </w:instrText>
      </w:r>
      <w:r w:rsidRPr="00082A33">
        <w:rPr>
          <w:rFonts w:ascii="Palatino Linotype" w:hAnsi="Palatino Linotype"/>
          <w:sz w:val="22"/>
          <w:szCs w:val="22"/>
        </w:rPr>
        <w:fldChar w:fldCharType="separate"/>
      </w:r>
      <w:r w:rsidRPr="00082A33">
        <w:rPr>
          <w:rFonts w:ascii="Palatino Linotype" w:hAnsi="Palatino Linotype"/>
          <w:noProof/>
          <w:sz w:val="22"/>
          <w:szCs w:val="22"/>
        </w:rPr>
        <w:t>2</w:t>
      </w:r>
      <w:r w:rsidRPr="00082A33">
        <w:rPr>
          <w:rFonts w:ascii="Palatino Linotype" w:hAnsi="Palatino Linotype"/>
          <w:sz w:val="22"/>
          <w:szCs w:val="22"/>
        </w:rPr>
        <w:fldChar w:fldCharType="end"/>
      </w:r>
      <w:r w:rsidRPr="00082A33">
        <w:rPr>
          <w:rFonts w:ascii="Palatino Linotype" w:hAnsi="Palatino Linotype"/>
          <w:sz w:val="22"/>
          <w:szCs w:val="22"/>
        </w:rPr>
        <w:t xml:space="preserve"> SRI values for cool roof tiles</w:t>
      </w:r>
      <w:r>
        <w:rPr>
          <w:rFonts w:ascii="Palatino Linotype" w:hAnsi="Palatino Linotype"/>
          <w:sz w:val="22"/>
          <w:szCs w:val="22"/>
        </w:rPr>
        <w:t xml:space="preserve"> </w:t>
      </w:r>
      <w:r w:rsidRPr="008947C1">
        <w:rPr>
          <w:rFonts w:ascii="Palatino Linotype" w:hAnsi="Palatino Linotype"/>
          <w:sz w:val="22"/>
          <w:szCs w:val="22"/>
        </w:rPr>
        <w:t>(ANSI/ASHRAE/USGBC/IES Standard 189.1-2009)</w:t>
      </w:r>
    </w:p>
    <w:tbl>
      <w:tblPr>
        <w:tblStyle w:val="TableGrid"/>
        <w:tblW w:w="4674" w:type="dxa"/>
        <w:tblLook w:val="04A0" w:firstRow="1" w:lastRow="0" w:firstColumn="1" w:lastColumn="0" w:noHBand="0" w:noVBand="1"/>
      </w:tblPr>
      <w:tblGrid>
        <w:gridCol w:w="2337"/>
        <w:gridCol w:w="2337"/>
      </w:tblGrid>
      <w:tr w:rsidR="00837010" w:rsidRPr="00082A33" w:rsidTr="006C4F7A">
        <w:tc>
          <w:tcPr>
            <w:tcW w:w="2337" w:type="dxa"/>
          </w:tcPr>
          <w:p w:rsidR="00837010" w:rsidRPr="00082A33" w:rsidRDefault="00837010" w:rsidP="006C4F7A">
            <w:pPr>
              <w:jc w:val="both"/>
              <w:rPr>
                <w:rFonts w:ascii="Palatino Linotype" w:hAnsi="Palatino Linotype"/>
                <w:noProof/>
              </w:rPr>
            </w:pPr>
            <w:r w:rsidRPr="00082A33">
              <w:rPr>
                <w:rFonts w:ascii="Palatino Linotype" w:hAnsi="Palatino Linotype"/>
                <w:noProof/>
              </w:rPr>
              <w:t>Roof Type</w:t>
            </w:r>
          </w:p>
        </w:tc>
        <w:tc>
          <w:tcPr>
            <w:tcW w:w="2337" w:type="dxa"/>
          </w:tcPr>
          <w:p w:rsidR="00837010" w:rsidRPr="00082A33" w:rsidRDefault="00837010" w:rsidP="006C4F7A">
            <w:pPr>
              <w:jc w:val="both"/>
              <w:rPr>
                <w:rFonts w:ascii="Palatino Linotype" w:hAnsi="Palatino Linotype"/>
                <w:noProof/>
              </w:rPr>
            </w:pPr>
            <w:r w:rsidRPr="00082A33">
              <w:rPr>
                <w:rFonts w:ascii="Palatino Linotype" w:hAnsi="Palatino Linotype"/>
                <w:noProof/>
              </w:rPr>
              <w:t>Initial SRI</w:t>
            </w:r>
          </w:p>
        </w:tc>
      </w:tr>
      <w:tr w:rsidR="00837010" w:rsidRPr="00082A33" w:rsidTr="006C4F7A">
        <w:tc>
          <w:tcPr>
            <w:tcW w:w="2337" w:type="dxa"/>
          </w:tcPr>
          <w:p w:rsidR="00837010" w:rsidRPr="00082A33" w:rsidRDefault="00837010" w:rsidP="006C4F7A">
            <w:pPr>
              <w:jc w:val="both"/>
              <w:rPr>
                <w:rFonts w:ascii="Palatino Linotype" w:hAnsi="Palatino Linotype"/>
                <w:noProof/>
              </w:rPr>
            </w:pPr>
            <w:r w:rsidRPr="00082A33">
              <w:rPr>
                <w:rFonts w:ascii="Palatino Linotype" w:hAnsi="Palatino Linotype"/>
                <w:noProof/>
              </w:rPr>
              <w:t>Low Sloped</w:t>
            </w:r>
            <w:r>
              <w:rPr>
                <w:rFonts w:ascii="Palatino Linotype" w:hAnsi="Palatino Linotype"/>
                <w:noProof/>
              </w:rPr>
              <w:t>*</w:t>
            </w:r>
          </w:p>
        </w:tc>
        <w:tc>
          <w:tcPr>
            <w:tcW w:w="2337" w:type="dxa"/>
          </w:tcPr>
          <w:p w:rsidR="00837010" w:rsidRPr="00082A33" w:rsidRDefault="00837010" w:rsidP="006C4F7A">
            <w:pPr>
              <w:jc w:val="both"/>
              <w:rPr>
                <w:rFonts w:ascii="Palatino Linotype" w:hAnsi="Palatino Linotype"/>
                <w:noProof/>
              </w:rPr>
            </w:pPr>
            <w:r>
              <w:rPr>
                <w:rFonts w:ascii="Palatino Linotype" w:hAnsi="Palatino Linotype"/>
                <w:noProof/>
              </w:rPr>
              <w:t>78</w:t>
            </w:r>
          </w:p>
        </w:tc>
      </w:tr>
      <w:tr w:rsidR="00837010" w:rsidRPr="00082A33" w:rsidTr="006C4F7A">
        <w:tc>
          <w:tcPr>
            <w:tcW w:w="2337" w:type="dxa"/>
          </w:tcPr>
          <w:p w:rsidR="00837010" w:rsidRPr="00082A33" w:rsidRDefault="00837010" w:rsidP="006C4F7A">
            <w:pPr>
              <w:jc w:val="both"/>
              <w:rPr>
                <w:rFonts w:ascii="Palatino Linotype" w:hAnsi="Palatino Linotype"/>
                <w:noProof/>
              </w:rPr>
            </w:pPr>
            <w:r w:rsidRPr="00082A33">
              <w:rPr>
                <w:rFonts w:ascii="Palatino Linotype" w:hAnsi="Palatino Linotype"/>
                <w:noProof/>
              </w:rPr>
              <w:t>Steep Sloped</w:t>
            </w:r>
            <w:r>
              <w:rPr>
                <w:rFonts w:ascii="Palatino Linotype" w:hAnsi="Palatino Linotype"/>
                <w:noProof/>
              </w:rPr>
              <w:t>**</w:t>
            </w:r>
          </w:p>
        </w:tc>
        <w:tc>
          <w:tcPr>
            <w:tcW w:w="2337" w:type="dxa"/>
          </w:tcPr>
          <w:p w:rsidR="00837010" w:rsidRPr="00082A33" w:rsidRDefault="00837010" w:rsidP="006C4F7A">
            <w:pPr>
              <w:jc w:val="both"/>
              <w:rPr>
                <w:rFonts w:ascii="Palatino Linotype" w:hAnsi="Palatino Linotype"/>
                <w:noProof/>
              </w:rPr>
            </w:pPr>
            <w:r>
              <w:rPr>
                <w:rFonts w:ascii="Palatino Linotype" w:hAnsi="Palatino Linotype"/>
                <w:noProof/>
              </w:rPr>
              <w:t>29</w:t>
            </w:r>
          </w:p>
        </w:tc>
      </w:tr>
    </w:tbl>
    <w:p w:rsidR="00837010" w:rsidRDefault="00837010" w:rsidP="00837010">
      <w:pPr>
        <w:spacing w:after="0" w:line="240" w:lineRule="auto"/>
        <w:jc w:val="both"/>
        <w:rPr>
          <w:sz w:val="23"/>
          <w:szCs w:val="23"/>
        </w:rPr>
      </w:pPr>
    </w:p>
    <w:p w:rsidR="00837010" w:rsidRDefault="00837010" w:rsidP="00837010">
      <w:pPr>
        <w:spacing w:after="0" w:line="240" w:lineRule="auto"/>
        <w:jc w:val="both"/>
        <w:rPr>
          <w:sz w:val="23"/>
          <w:szCs w:val="23"/>
        </w:rPr>
      </w:pPr>
    </w:p>
    <w:p w:rsidR="00837010" w:rsidRDefault="00837010" w:rsidP="00837010">
      <w:pPr>
        <w:spacing w:after="0" w:line="240" w:lineRule="auto"/>
        <w:jc w:val="both"/>
        <w:rPr>
          <w:sz w:val="23"/>
          <w:szCs w:val="23"/>
        </w:rPr>
      </w:pPr>
    </w:p>
    <w:p w:rsidR="00837010" w:rsidRDefault="00837010" w:rsidP="00837010">
      <w:pPr>
        <w:spacing w:after="0" w:line="240" w:lineRule="auto"/>
        <w:jc w:val="both"/>
        <w:rPr>
          <w:rFonts w:ascii="Palatino Linotype" w:hAnsi="Palatino Linotype"/>
        </w:rPr>
      </w:pPr>
    </w:p>
    <w:p w:rsidR="00837010" w:rsidRPr="00A7314D" w:rsidRDefault="00837010" w:rsidP="00837010">
      <w:pPr>
        <w:spacing w:after="0" w:line="240" w:lineRule="auto"/>
        <w:jc w:val="both"/>
        <w:rPr>
          <w:rFonts w:ascii="Palatino Linotype" w:hAnsi="Palatino Linotype"/>
          <w:sz w:val="20"/>
          <w:szCs w:val="20"/>
        </w:rPr>
      </w:pPr>
      <w:r w:rsidRPr="00A7314D">
        <w:rPr>
          <w:rFonts w:ascii="Palatino Linotype" w:hAnsi="Palatino Linotype"/>
          <w:sz w:val="20"/>
          <w:szCs w:val="20"/>
        </w:rPr>
        <w:t>As defined in proposed ASTM Standard E 1918-97</w:t>
      </w:r>
    </w:p>
    <w:p w:rsidR="00837010" w:rsidRPr="00A7314D" w:rsidRDefault="00837010" w:rsidP="00837010">
      <w:pPr>
        <w:spacing w:after="0" w:line="240" w:lineRule="auto"/>
        <w:jc w:val="both"/>
        <w:rPr>
          <w:rFonts w:ascii="Palatino Linotype" w:hAnsi="Palatino Linotype"/>
          <w:sz w:val="20"/>
          <w:szCs w:val="20"/>
        </w:rPr>
      </w:pPr>
      <w:r w:rsidRPr="00A7314D">
        <w:rPr>
          <w:rFonts w:ascii="Palatino Linotype" w:hAnsi="Palatino Linotype"/>
          <w:sz w:val="20"/>
          <w:szCs w:val="20"/>
        </w:rPr>
        <w:t>*Low Sloped Roof: Surfaces with a slope of 2:12 or less (Pitch of 9.46° or less)</w:t>
      </w:r>
    </w:p>
    <w:p w:rsidR="00837010" w:rsidRPr="00A7314D" w:rsidRDefault="00837010" w:rsidP="00837010">
      <w:pPr>
        <w:spacing w:line="240" w:lineRule="auto"/>
        <w:jc w:val="both"/>
        <w:rPr>
          <w:rFonts w:ascii="Palatino Linotype" w:hAnsi="Palatino Linotype"/>
          <w:sz w:val="20"/>
          <w:szCs w:val="20"/>
        </w:rPr>
      </w:pPr>
      <w:r w:rsidRPr="00A7314D">
        <w:rPr>
          <w:rFonts w:ascii="Palatino Linotype" w:hAnsi="Palatino Linotype"/>
          <w:sz w:val="20"/>
          <w:szCs w:val="20"/>
        </w:rPr>
        <w:t>**Steep Sloped Roof: Surfaces with a slope greater than 2:12 (Pitch greater than 9.46°)</w:t>
      </w:r>
    </w:p>
    <w:p w:rsidR="00837010" w:rsidRDefault="00837010" w:rsidP="00837010">
      <w:pPr>
        <w:jc w:val="center"/>
        <w:rPr>
          <w:rFonts w:ascii="Palatino Linotype" w:hAnsi="Palatino Linotype"/>
          <w:b/>
          <w:bCs/>
        </w:rPr>
      </w:pPr>
    </w:p>
    <w:p w:rsidR="00837010" w:rsidRPr="000D670B" w:rsidRDefault="00837010" w:rsidP="00837010">
      <w:pPr>
        <w:jc w:val="center"/>
        <w:rPr>
          <w:rFonts w:ascii="Palatino Linotype" w:hAnsi="Palatino Linotype"/>
          <w:b/>
          <w:bCs/>
        </w:rPr>
      </w:pPr>
      <w:r w:rsidRPr="000D670B">
        <w:rPr>
          <w:rFonts w:ascii="Palatino Linotype" w:hAnsi="Palatino Linotype"/>
          <w:b/>
          <w:bCs/>
        </w:rPr>
        <w:lastRenderedPageBreak/>
        <w:t>Annex I</w:t>
      </w:r>
      <w:r>
        <w:rPr>
          <w:rFonts w:ascii="Palatino Linotype" w:hAnsi="Palatino Linotype"/>
          <w:b/>
          <w:bCs/>
        </w:rPr>
        <w:t>I</w:t>
      </w:r>
    </w:p>
    <w:p w:rsidR="00837010" w:rsidRPr="000D670B" w:rsidRDefault="00837010" w:rsidP="00837010">
      <w:pPr>
        <w:spacing w:after="0" w:line="240" w:lineRule="auto"/>
        <w:jc w:val="both"/>
        <w:rPr>
          <w:rFonts w:ascii="Palatino Linotype" w:hAnsi="Palatino Linotype"/>
        </w:rPr>
      </w:pPr>
    </w:p>
    <w:p w:rsidR="00837010" w:rsidRDefault="00837010" w:rsidP="00837010">
      <w:pPr>
        <w:spacing w:after="0" w:line="240" w:lineRule="auto"/>
        <w:jc w:val="both"/>
        <w:rPr>
          <w:rFonts w:ascii="Palatino Linotype" w:hAnsi="Palatino Linotype"/>
          <w:b/>
          <w:bCs/>
        </w:rPr>
      </w:pPr>
      <w:r>
        <w:rPr>
          <w:rFonts w:ascii="Palatino Linotype" w:hAnsi="Palatino Linotype"/>
          <w:b/>
          <w:bCs/>
        </w:rPr>
        <w:t>Roof Tile Classifications</w:t>
      </w:r>
    </w:p>
    <w:p w:rsidR="00837010" w:rsidRPr="000D670B" w:rsidRDefault="00837010" w:rsidP="00837010">
      <w:pPr>
        <w:spacing w:after="0" w:line="240" w:lineRule="auto"/>
        <w:jc w:val="both"/>
        <w:rPr>
          <w:rFonts w:ascii="Palatino Linotype" w:hAnsi="Palatino Linotype"/>
          <w:b/>
          <w:bCs/>
        </w:rPr>
      </w:pPr>
    </w:p>
    <w:p w:rsidR="00837010" w:rsidRPr="000D670B" w:rsidRDefault="00837010" w:rsidP="00837010">
      <w:pPr>
        <w:pStyle w:val="ListParagraph"/>
        <w:numPr>
          <w:ilvl w:val="0"/>
          <w:numId w:val="4"/>
        </w:numPr>
        <w:spacing w:after="0" w:line="240" w:lineRule="auto"/>
        <w:jc w:val="both"/>
        <w:rPr>
          <w:rFonts w:ascii="Palatino Linotype" w:hAnsi="Palatino Linotype"/>
          <w:b/>
          <w:bCs/>
        </w:rPr>
      </w:pPr>
      <w:r w:rsidRPr="000D670B">
        <w:rPr>
          <w:rFonts w:ascii="Palatino Linotype" w:hAnsi="Palatino Linotype"/>
          <w:b/>
          <w:bCs/>
        </w:rPr>
        <w:t xml:space="preserve">Low Profile Tiles have a top surface rise of ½” or less </w:t>
      </w:r>
    </w:p>
    <w:p w:rsidR="00837010" w:rsidRPr="000D670B" w:rsidRDefault="00837010" w:rsidP="00837010">
      <w:pPr>
        <w:spacing w:after="0" w:line="240" w:lineRule="auto"/>
        <w:jc w:val="both"/>
        <w:rPr>
          <w:rFonts w:ascii="Palatino Linotype" w:hAnsi="Palatino Linotype"/>
        </w:rPr>
      </w:pPr>
      <w:r w:rsidRPr="000D670B">
        <w:rPr>
          <w:rFonts w:ascii="Palatino Linotype" w:hAnsi="Palatino Linotype"/>
          <w:noProof/>
        </w:rPr>
        <w:drawing>
          <wp:inline distT="0" distB="0" distL="0" distR="0" wp14:anchorId="04E68C55" wp14:editId="1BA25966">
            <wp:extent cx="1304925" cy="5238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1621" t="28381" r="72481" b="60272"/>
                    <a:stretch/>
                  </pic:blipFill>
                  <pic:spPr bwMode="auto">
                    <a:xfrm>
                      <a:off x="0" y="0"/>
                      <a:ext cx="1310721" cy="526202"/>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00837010" w:rsidRPr="000D670B" w:rsidRDefault="00837010" w:rsidP="00837010">
      <w:pPr>
        <w:spacing w:after="0" w:line="240" w:lineRule="auto"/>
        <w:jc w:val="both"/>
        <w:rPr>
          <w:rFonts w:ascii="Palatino Linotype" w:hAnsi="Palatino Linotype"/>
        </w:rPr>
      </w:pPr>
    </w:p>
    <w:p w:rsidR="00837010" w:rsidRPr="000D670B" w:rsidRDefault="00837010" w:rsidP="00837010">
      <w:pPr>
        <w:spacing w:after="0" w:line="240" w:lineRule="auto"/>
        <w:jc w:val="both"/>
        <w:rPr>
          <w:rFonts w:ascii="Palatino Linotype" w:hAnsi="Palatino Linotype"/>
        </w:rPr>
      </w:pPr>
      <w:r w:rsidRPr="000D670B">
        <w:rPr>
          <w:rFonts w:ascii="Palatino Linotype" w:hAnsi="Palatino Linotype"/>
          <w:noProof/>
        </w:rPr>
        <w:drawing>
          <wp:inline distT="0" distB="0" distL="0" distR="0" wp14:anchorId="3E4C5139" wp14:editId="10D4C4A0">
            <wp:extent cx="2105025" cy="4667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7728" t="29430" r="46215" b="60297"/>
                    <a:stretch/>
                  </pic:blipFill>
                  <pic:spPr bwMode="auto">
                    <a:xfrm>
                      <a:off x="0" y="0"/>
                      <a:ext cx="2105498" cy="46683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r w:rsidRPr="000D670B">
        <w:rPr>
          <w:rFonts w:ascii="Palatino Linotype" w:hAnsi="Palatino Linotype"/>
          <w:noProof/>
        </w:rPr>
        <w:drawing>
          <wp:inline distT="0" distB="0" distL="0" distR="0" wp14:anchorId="4D87DFE0" wp14:editId="70A48597">
            <wp:extent cx="1924049" cy="466725"/>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55436" t="29430" r="20747" b="60297"/>
                    <a:stretch/>
                  </pic:blipFill>
                  <pic:spPr bwMode="auto">
                    <a:xfrm>
                      <a:off x="0" y="0"/>
                      <a:ext cx="1924481" cy="46683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00837010" w:rsidRPr="000D670B" w:rsidRDefault="00837010" w:rsidP="00837010">
      <w:pPr>
        <w:spacing w:after="0" w:line="240" w:lineRule="auto"/>
        <w:jc w:val="both"/>
        <w:rPr>
          <w:rFonts w:ascii="Palatino Linotype" w:hAnsi="Palatino Linotype"/>
        </w:rPr>
      </w:pPr>
    </w:p>
    <w:p w:rsidR="00837010" w:rsidRPr="000D670B" w:rsidRDefault="00837010" w:rsidP="00837010">
      <w:pPr>
        <w:spacing w:after="0" w:line="240" w:lineRule="auto"/>
        <w:jc w:val="both"/>
        <w:rPr>
          <w:rFonts w:ascii="Palatino Linotype" w:hAnsi="Palatino Linotype"/>
        </w:rPr>
      </w:pPr>
    </w:p>
    <w:p w:rsidR="00837010" w:rsidRPr="000D670B" w:rsidRDefault="00837010" w:rsidP="00837010">
      <w:pPr>
        <w:pStyle w:val="ListParagraph"/>
        <w:numPr>
          <w:ilvl w:val="0"/>
          <w:numId w:val="4"/>
        </w:numPr>
        <w:spacing w:after="0" w:line="240" w:lineRule="auto"/>
        <w:jc w:val="both"/>
        <w:rPr>
          <w:rFonts w:ascii="Palatino Linotype" w:hAnsi="Palatino Linotype"/>
          <w:b/>
          <w:bCs/>
        </w:rPr>
      </w:pPr>
      <w:r w:rsidRPr="000D670B">
        <w:rPr>
          <w:rFonts w:ascii="Palatino Linotype" w:hAnsi="Palatino Linotype"/>
          <w:b/>
          <w:bCs/>
        </w:rPr>
        <w:t>Medium Profile Tiles have a rise to width ratio equal to or less than 1:5</w:t>
      </w:r>
    </w:p>
    <w:p w:rsidR="00837010" w:rsidRPr="000D670B" w:rsidRDefault="00837010" w:rsidP="00837010">
      <w:pPr>
        <w:spacing w:after="0" w:line="240" w:lineRule="auto"/>
        <w:jc w:val="both"/>
        <w:rPr>
          <w:rFonts w:ascii="Palatino Linotype" w:hAnsi="Palatino Linotype"/>
        </w:rPr>
      </w:pPr>
      <w:r w:rsidRPr="000D670B">
        <w:rPr>
          <w:rFonts w:ascii="Palatino Linotype" w:hAnsi="Palatino Linotype"/>
          <w:noProof/>
        </w:rPr>
        <w:drawing>
          <wp:inline distT="0" distB="0" distL="0" distR="0" wp14:anchorId="72A5DD4D" wp14:editId="6027BF18">
            <wp:extent cx="1152525" cy="5048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3343" t="45783" r="72391" b="43105"/>
                    <a:stretch/>
                  </pic:blipFill>
                  <pic:spPr bwMode="auto">
                    <a:xfrm>
                      <a:off x="0" y="0"/>
                      <a:ext cx="1152774" cy="504934"/>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00837010" w:rsidRPr="000D670B" w:rsidRDefault="00837010" w:rsidP="00837010">
      <w:pPr>
        <w:spacing w:after="0" w:line="240" w:lineRule="auto"/>
        <w:jc w:val="both"/>
        <w:rPr>
          <w:rFonts w:ascii="Palatino Linotype" w:hAnsi="Palatino Linotype"/>
        </w:rPr>
      </w:pPr>
      <w:r w:rsidRPr="000D670B">
        <w:rPr>
          <w:rFonts w:ascii="Palatino Linotype" w:hAnsi="Palatino Linotype"/>
          <w:noProof/>
        </w:rPr>
        <w:drawing>
          <wp:inline distT="0" distB="0" distL="0" distR="0" wp14:anchorId="6FDAD9C0" wp14:editId="39E09961">
            <wp:extent cx="2143125" cy="5619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7726" t="44525" r="45746" b="43105"/>
                    <a:stretch/>
                  </pic:blipFill>
                  <pic:spPr bwMode="auto">
                    <a:xfrm>
                      <a:off x="0" y="0"/>
                      <a:ext cx="2143588" cy="562096"/>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r w:rsidRPr="000D670B">
        <w:rPr>
          <w:rFonts w:ascii="Palatino Linotype" w:hAnsi="Palatino Linotype"/>
        </w:rPr>
        <w:t xml:space="preserve"> </w:t>
      </w:r>
      <w:r w:rsidRPr="000D670B">
        <w:rPr>
          <w:rFonts w:ascii="Palatino Linotype" w:hAnsi="Palatino Linotype"/>
          <w:noProof/>
        </w:rPr>
        <w:drawing>
          <wp:inline distT="0" distB="0" distL="0" distR="0" wp14:anchorId="7868F72D" wp14:editId="6DDF6A7D">
            <wp:extent cx="1228725" cy="561975"/>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55080" t="44944" r="29711" b="42686"/>
                    <a:stretch/>
                  </pic:blipFill>
                  <pic:spPr bwMode="auto">
                    <a:xfrm>
                      <a:off x="0" y="0"/>
                      <a:ext cx="1228991" cy="562096"/>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00837010" w:rsidRPr="000D670B" w:rsidRDefault="00837010" w:rsidP="00837010">
      <w:pPr>
        <w:pStyle w:val="ListParagraph"/>
        <w:numPr>
          <w:ilvl w:val="0"/>
          <w:numId w:val="4"/>
        </w:numPr>
        <w:spacing w:after="0" w:line="240" w:lineRule="auto"/>
        <w:jc w:val="both"/>
        <w:rPr>
          <w:rFonts w:ascii="Palatino Linotype" w:hAnsi="Palatino Linotype"/>
          <w:b/>
          <w:bCs/>
        </w:rPr>
      </w:pPr>
      <w:r w:rsidRPr="000D670B">
        <w:rPr>
          <w:rFonts w:ascii="Palatino Linotype" w:hAnsi="Palatino Linotype"/>
          <w:b/>
          <w:bCs/>
        </w:rPr>
        <w:t>High Profile Tiles have a rise to width ratio greater than 1:5 (measured in installed condition)</w:t>
      </w:r>
    </w:p>
    <w:p w:rsidR="00837010" w:rsidRPr="000D670B" w:rsidRDefault="00837010" w:rsidP="00837010">
      <w:pPr>
        <w:spacing w:after="0" w:line="240" w:lineRule="auto"/>
        <w:jc w:val="both"/>
        <w:rPr>
          <w:rFonts w:ascii="Palatino Linotype" w:hAnsi="Palatino Linotype"/>
        </w:rPr>
      </w:pPr>
      <w:r w:rsidRPr="000D670B">
        <w:rPr>
          <w:rFonts w:ascii="Palatino Linotype" w:hAnsi="Palatino Linotype"/>
          <w:noProof/>
        </w:rPr>
        <w:drawing>
          <wp:inline distT="0" distB="0" distL="0" distR="0" wp14:anchorId="2F05220A" wp14:editId="72F7B15F">
            <wp:extent cx="1143000" cy="4381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4050" t="65278" r="71801" b="25077"/>
                    <a:stretch/>
                  </pic:blipFill>
                  <pic:spPr bwMode="auto">
                    <a:xfrm>
                      <a:off x="0" y="0"/>
                      <a:ext cx="1143000" cy="43815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00837010" w:rsidRPr="000D670B" w:rsidRDefault="00837010" w:rsidP="00837010">
      <w:pPr>
        <w:spacing w:after="0" w:line="240" w:lineRule="auto"/>
        <w:jc w:val="both"/>
        <w:rPr>
          <w:rFonts w:ascii="Palatino Linotype" w:hAnsi="Palatino Linotype"/>
        </w:rPr>
      </w:pPr>
      <w:r w:rsidRPr="000D670B">
        <w:rPr>
          <w:rFonts w:ascii="Palatino Linotype" w:hAnsi="Palatino Linotype"/>
        </w:rPr>
        <w:t xml:space="preserve"> </w:t>
      </w:r>
    </w:p>
    <w:p w:rsidR="00837010" w:rsidRPr="000D670B" w:rsidRDefault="00837010" w:rsidP="00837010">
      <w:pPr>
        <w:spacing w:after="0" w:line="240" w:lineRule="auto"/>
        <w:jc w:val="both"/>
        <w:rPr>
          <w:rFonts w:ascii="Palatino Linotype" w:hAnsi="Palatino Linotype"/>
        </w:rPr>
      </w:pPr>
      <w:r w:rsidRPr="000D670B">
        <w:rPr>
          <w:rFonts w:ascii="Palatino Linotype" w:hAnsi="Palatino Linotype"/>
          <w:noProof/>
        </w:rPr>
        <w:drawing>
          <wp:inline distT="0" distB="0" distL="0" distR="0" wp14:anchorId="235C7E41" wp14:editId="2E643717">
            <wp:extent cx="2105025" cy="5524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7727" t="61926" r="46216" b="25914"/>
                    <a:stretch/>
                  </pic:blipFill>
                  <pic:spPr bwMode="auto">
                    <a:xfrm>
                      <a:off x="0" y="0"/>
                      <a:ext cx="2105498" cy="552574"/>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r w:rsidRPr="000D670B">
        <w:rPr>
          <w:rFonts w:ascii="Palatino Linotype" w:hAnsi="Palatino Linotype"/>
        </w:rPr>
        <w:t xml:space="preserve"> </w:t>
      </w:r>
      <w:r w:rsidRPr="000D670B">
        <w:rPr>
          <w:rFonts w:ascii="Palatino Linotype" w:hAnsi="Palatino Linotype"/>
          <w:noProof/>
        </w:rPr>
        <w:drawing>
          <wp:inline distT="0" distB="0" distL="0" distR="0" wp14:anchorId="55A23F07" wp14:editId="4C58C8EF">
            <wp:extent cx="1904897" cy="523240"/>
            <wp:effectExtent l="0" t="0" r="63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55551" t="61946" r="20859" b="26533"/>
                    <a:stretch/>
                  </pic:blipFill>
                  <pic:spPr bwMode="auto">
                    <a:xfrm>
                      <a:off x="0" y="0"/>
                      <a:ext cx="1906102" cy="523571"/>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00837010" w:rsidRPr="000D670B" w:rsidRDefault="00837010" w:rsidP="00837010">
      <w:pPr>
        <w:jc w:val="both"/>
        <w:rPr>
          <w:rFonts w:ascii="Palatino Linotype" w:hAnsi="Palatino Linotype"/>
          <w:color w:val="000000"/>
          <w:shd w:val="clear" w:color="auto" w:fill="FFFFFF"/>
        </w:rPr>
      </w:pPr>
    </w:p>
    <w:p w:rsidR="00837010" w:rsidRPr="000D670B" w:rsidRDefault="00837010" w:rsidP="00837010">
      <w:pPr>
        <w:pStyle w:val="NormalWeb"/>
        <w:shd w:val="clear" w:color="auto" w:fill="FFFFFF"/>
        <w:spacing w:before="0" w:beforeAutospacing="0" w:after="0" w:afterAutospacing="0"/>
        <w:rPr>
          <w:rFonts w:ascii="Helvetica" w:hAnsi="Helvetica"/>
          <w:color w:val="212121"/>
          <w:sz w:val="22"/>
          <w:szCs w:val="22"/>
        </w:rPr>
      </w:pPr>
    </w:p>
    <w:p w:rsidR="00837010" w:rsidRPr="000D670B" w:rsidRDefault="00837010" w:rsidP="00837010">
      <w:pPr>
        <w:jc w:val="both"/>
        <w:rPr>
          <w:noProof/>
        </w:rPr>
      </w:pPr>
    </w:p>
    <w:p w:rsidR="00837010" w:rsidRDefault="00837010" w:rsidP="00837010">
      <w:pPr>
        <w:jc w:val="both"/>
        <w:rPr>
          <w:rFonts w:ascii="Palatino Linotype" w:hAnsi="Palatino Linotype"/>
          <w:color w:val="000000"/>
          <w:shd w:val="clear" w:color="auto" w:fill="FFFFFF"/>
        </w:rPr>
      </w:pPr>
    </w:p>
    <w:p w:rsidR="00837010" w:rsidRDefault="00837010" w:rsidP="00837010">
      <w:pPr>
        <w:jc w:val="both"/>
        <w:rPr>
          <w:rFonts w:ascii="Palatino Linotype" w:hAnsi="Palatino Linotype"/>
          <w:color w:val="000000"/>
          <w:shd w:val="clear" w:color="auto" w:fill="FFFFFF"/>
        </w:rPr>
      </w:pPr>
    </w:p>
    <w:p w:rsidR="00837010" w:rsidRDefault="00837010" w:rsidP="00837010">
      <w:pPr>
        <w:jc w:val="both"/>
        <w:rPr>
          <w:rFonts w:ascii="Palatino Linotype" w:hAnsi="Palatino Linotype"/>
          <w:color w:val="000000"/>
          <w:shd w:val="clear" w:color="auto" w:fill="FFFFFF"/>
        </w:rPr>
      </w:pPr>
    </w:p>
    <w:p w:rsidR="00837010" w:rsidRDefault="00837010" w:rsidP="00837010">
      <w:pPr>
        <w:jc w:val="both"/>
        <w:rPr>
          <w:rFonts w:ascii="Palatino Linotype" w:hAnsi="Palatino Linotype"/>
          <w:color w:val="000000"/>
          <w:shd w:val="clear" w:color="auto" w:fill="FFFFFF"/>
        </w:rPr>
      </w:pPr>
    </w:p>
    <w:p w:rsidR="00837010" w:rsidRDefault="00837010" w:rsidP="00837010">
      <w:pPr>
        <w:jc w:val="both"/>
        <w:rPr>
          <w:rFonts w:ascii="Palatino Linotype" w:hAnsi="Palatino Linotype"/>
          <w:color w:val="000000"/>
          <w:shd w:val="clear" w:color="auto" w:fill="FFFFFF"/>
        </w:rPr>
      </w:pPr>
    </w:p>
    <w:p w:rsidR="00126087" w:rsidRDefault="00126087"/>
    <w:sectPr w:rsidR="00126087" w:rsidSect="006C4F7A">
      <w:footerReference w:type="even" r:id="rId10"/>
      <w:footerReference w:type="default" r:id="rId11"/>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552" w:rsidRDefault="008D6552" w:rsidP="006C4F7A">
      <w:pPr>
        <w:spacing w:after="0" w:line="240" w:lineRule="auto"/>
      </w:pPr>
      <w:r>
        <w:separator/>
      </w:r>
    </w:p>
  </w:endnote>
  <w:endnote w:type="continuationSeparator" w:id="0">
    <w:p w:rsidR="008D6552" w:rsidRDefault="008D6552" w:rsidP="006C4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357" w:rsidRDefault="00622357" w:rsidP="006C4F7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22357" w:rsidRDefault="00622357" w:rsidP="006C4F7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357" w:rsidRPr="006C4F7A" w:rsidRDefault="00622357" w:rsidP="006C4F7A">
    <w:pPr>
      <w:pStyle w:val="Footer"/>
      <w:framePr w:wrap="around" w:vAnchor="text" w:hAnchor="page" w:x="9721" w:y="540"/>
      <w:rPr>
        <w:rStyle w:val="PageNumber"/>
        <w:b/>
        <w:sz w:val="28"/>
        <w:szCs w:val="28"/>
      </w:rPr>
    </w:pPr>
    <w:r w:rsidRPr="006C4F7A">
      <w:rPr>
        <w:rStyle w:val="PageNumber"/>
        <w:b/>
        <w:sz w:val="28"/>
        <w:szCs w:val="28"/>
      </w:rPr>
      <w:fldChar w:fldCharType="begin"/>
    </w:r>
    <w:r w:rsidRPr="006C4F7A">
      <w:rPr>
        <w:rStyle w:val="PageNumber"/>
        <w:b/>
        <w:sz w:val="28"/>
        <w:szCs w:val="28"/>
      </w:rPr>
      <w:instrText xml:space="preserve">PAGE  </w:instrText>
    </w:r>
    <w:r w:rsidRPr="006C4F7A">
      <w:rPr>
        <w:rStyle w:val="PageNumber"/>
        <w:b/>
        <w:sz w:val="28"/>
        <w:szCs w:val="28"/>
      </w:rPr>
      <w:fldChar w:fldCharType="separate"/>
    </w:r>
    <w:r w:rsidR="00430433">
      <w:rPr>
        <w:rStyle w:val="PageNumber"/>
        <w:b/>
        <w:noProof/>
        <w:sz w:val="28"/>
        <w:szCs w:val="28"/>
      </w:rPr>
      <w:t>7</w:t>
    </w:r>
    <w:r w:rsidRPr="006C4F7A">
      <w:rPr>
        <w:rStyle w:val="PageNumber"/>
        <w:b/>
        <w:sz w:val="28"/>
        <w:szCs w:val="28"/>
      </w:rPr>
      <w:fldChar w:fldCharType="end"/>
    </w:r>
  </w:p>
  <w:p w:rsidR="00622357" w:rsidRDefault="00622357" w:rsidP="006C4F7A">
    <w:pPr>
      <w:pStyle w:val="Footer"/>
      <w:ind w:left="-1418" w:right="360"/>
    </w:pPr>
    <w:r>
      <w:rPr>
        <w:noProof/>
      </w:rPr>
      <w:drawing>
        <wp:inline distT="0" distB="0" distL="0" distR="0" wp14:anchorId="42398FA4" wp14:editId="354869DC">
          <wp:extent cx="7416800" cy="10170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 TEMPLATE FOOTER-2 copy.png"/>
                  <pic:cNvPicPr/>
                </pic:nvPicPr>
                <pic:blipFill>
                  <a:blip r:embed="rId1">
                    <a:extLst>
                      <a:ext uri="{28A0092B-C50C-407E-A947-70E740481C1C}">
                        <a14:useLocalDpi xmlns:a14="http://schemas.microsoft.com/office/drawing/2010/main" val="0"/>
                      </a:ext>
                    </a:extLst>
                  </a:blip>
                  <a:stretch>
                    <a:fillRect/>
                  </a:stretch>
                </pic:blipFill>
                <pic:spPr>
                  <a:xfrm>
                    <a:off x="0" y="0"/>
                    <a:ext cx="7424742" cy="101815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552" w:rsidRDefault="008D6552" w:rsidP="006C4F7A">
      <w:pPr>
        <w:spacing w:after="0" w:line="240" w:lineRule="auto"/>
      </w:pPr>
      <w:r>
        <w:separator/>
      </w:r>
    </w:p>
  </w:footnote>
  <w:footnote w:type="continuationSeparator" w:id="0">
    <w:p w:rsidR="008D6552" w:rsidRDefault="008D6552" w:rsidP="006C4F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930E0"/>
    <w:multiLevelType w:val="hybridMultilevel"/>
    <w:tmpl w:val="1B6A3C0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E76BB2"/>
    <w:multiLevelType w:val="hybridMultilevel"/>
    <w:tmpl w:val="B490A8A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F75481"/>
    <w:multiLevelType w:val="hybridMultilevel"/>
    <w:tmpl w:val="0852B59A"/>
    <w:lvl w:ilvl="0" w:tplc="40DA765C">
      <w:numFmt w:val="bullet"/>
      <w:lvlText w:val="-"/>
      <w:lvlJc w:val="left"/>
      <w:pPr>
        <w:ind w:left="720" w:hanging="36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4C1ECB"/>
    <w:multiLevelType w:val="hybridMultilevel"/>
    <w:tmpl w:val="4A8085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DBF0F74"/>
    <w:multiLevelType w:val="hybridMultilevel"/>
    <w:tmpl w:val="B59008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662E34"/>
    <w:multiLevelType w:val="hybridMultilevel"/>
    <w:tmpl w:val="77F2F240"/>
    <w:lvl w:ilvl="0" w:tplc="614646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010"/>
    <w:rsid w:val="00116853"/>
    <w:rsid w:val="00126087"/>
    <w:rsid w:val="002168AE"/>
    <w:rsid w:val="00362444"/>
    <w:rsid w:val="00430433"/>
    <w:rsid w:val="00622357"/>
    <w:rsid w:val="006C4F7A"/>
    <w:rsid w:val="00837010"/>
    <w:rsid w:val="008A13FF"/>
    <w:rsid w:val="008D65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DE59C38-4E5E-4F60-9064-2AC0DA4C9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0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010"/>
    <w:pPr>
      <w:ind w:left="720"/>
      <w:contextualSpacing/>
    </w:pPr>
  </w:style>
  <w:style w:type="paragraph" w:styleId="NoSpacing">
    <w:name w:val="No Spacing"/>
    <w:link w:val="NoSpacingChar"/>
    <w:uiPriority w:val="1"/>
    <w:qFormat/>
    <w:rsid w:val="00837010"/>
    <w:pPr>
      <w:spacing w:after="0" w:line="240" w:lineRule="auto"/>
    </w:pPr>
    <w:rPr>
      <w:rFonts w:eastAsiaTheme="minorEastAsia"/>
    </w:rPr>
  </w:style>
  <w:style w:type="character" w:customStyle="1" w:styleId="NoSpacingChar">
    <w:name w:val="No Spacing Char"/>
    <w:basedOn w:val="DefaultParagraphFont"/>
    <w:link w:val="NoSpacing"/>
    <w:uiPriority w:val="1"/>
    <w:rsid w:val="00837010"/>
    <w:rPr>
      <w:rFonts w:eastAsiaTheme="minorEastAsia"/>
    </w:rPr>
  </w:style>
  <w:style w:type="character" w:styleId="Hyperlink">
    <w:name w:val="Hyperlink"/>
    <w:basedOn w:val="DefaultParagraphFont"/>
    <w:uiPriority w:val="99"/>
    <w:unhideWhenUsed/>
    <w:rsid w:val="00837010"/>
    <w:rPr>
      <w:color w:val="0563C1" w:themeColor="hyperlink"/>
      <w:u w:val="single"/>
    </w:rPr>
  </w:style>
  <w:style w:type="paragraph" w:styleId="NormalWeb">
    <w:name w:val="Normal (Web)"/>
    <w:basedOn w:val="Normal"/>
    <w:uiPriority w:val="99"/>
    <w:semiHidden/>
    <w:unhideWhenUsed/>
    <w:rsid w:val="0083701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837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37010"/>
    <w:pPr>
      <w:spacing w:after="200" w:line="240" w:lineRule="auto"/>
    </w:pPr>
    <w:rPr>
      <w:i/>
      <w:iCs/>
      <w:color w:val="44546A" w:themeColor="text2"/>
      <w:sz w:val="18"/>
      <w:szCs w:val="18"/>
    </w:rPr>
  </w:style>
  <w:style w:type="paragraph" w:styleId="Header">
    <w:name w:val="header"/>
    <w:basedOn w:val="Normal"/>
    <w:link w:val="HeaderChar"/>
    <w:uiPriority w:val="99"/>
    <w:unhideWhenUsed/>
    <w:rsid w:val="006C4F7A"/>
    <w:pPr>
      <w:tabs>
        <w:tab w:val="center" w:pos="4320"/>
        <w:tab w:val="right" w:pos="8640"/>
      </w:tabs>
      <w:spacing w:after="0" w:line="240" w:lineRule="auto"/>
    </w:pPr>
  </w:style>
  <w:style w:type="character" w:customStyle="1" w:styleId="HeaderChar">
    <w:name w:val="Header Char"/>
    <w:basedOn w:val="DefaultParagraphFont"/>
    <w:link w:val="Header"/>
    <w:uiPriority w:val="99"/>
    <w:rsid w:val="006C4F7A"/>
  </w:style>
  <w:style w:type="paragraph" w:styleId="Footer">
    <w:name w:val="footer"/>
    <w:basedOn w:val="Normal"/>
    <w:link w:val="FooterChar"/>
    <w:uiPriority w:val="99"/>
    <w:unhideWhenUsed/>
    <w:rsid w:val="006C4F7A"/>
    <w:pPr>
      <w:tabs>
        <w:tab w:val="center" w:pos="4320"/>
        <w:tab w:val="right" w:pos="8640"/>
      </w:tabs>
      <w:spacing w:after="0" w:line="240" w:lineRule="auto"/>
    </w:pPr>
  </w:style>
  <w:style w:type="character" w:customStyle="1" w:styleId="FooterChar">
    <w:name w:val="Footer Char"/>
    <w:basedOn w:val="DefaultParagraphFont"/>
    <w:link w:val="Footer"/>
    <w:uiPriority w:val="99"/>
    <w:rsid w:val="006C4F7A"/>
  </w:style>
  <w:style w:type="paragraph" w:styleId="BalloonText">
    <w:name w:val="Balloon Text"/>
    <w:basedOn w:val="Normal"/>
    <w:link w:val="BalloonTextChar"/>
    <w:uiPriority w:val="99"/>
    <w:semiHidden/>
    <w:unhideWhenUsed/>
    <w:rsid w:val="006C4F7A"/>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C4F7A"/>
    <w:rPr>
      <w:rFonts w:ascii="Lucida Grande" w:hAnsi="Lucida Grande" w:cs="Lucida Grande"/>
      <w:sz w:val="18"/>
      <w:szCs w:val="18"/>
    </w:rPr>
  </w:style>
  <w:style w:type="character" w:styleId="PageNumber">
    <w:name w:val="page number"/>
    <w:basedOn w:val="DefaultParagraphFont"/>
    <w:uiPriority w:val="99"/>
    <w:semiHidden/>
    <w:unhideWhenUsed/>
    <w:rsid w:val="006C4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gy@lcecp.org.lb"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1041</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Patil Mesrobian</dc:creator>
  <cp:keywords/>
  <dc:description/>
  <cp:lastModifiedBy>Patil Mesrobian</cp:lastModifiedBy>
  <cp:revision>3</cp:revision>
  <dcterms:created xsi:type="dcterms:W3CDTF">2017-02-15T12:59:00Z</dcterms:created>
  <dcterms:modified xsi:type="dcterms:W3CDTF">2017-03-01T11:30:00Z</dcterms:modified>
</cp:coreProperties>
</file>